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52"/>
          <w:szCs w:val="20"/>
        </w:rPr>
      </w:pPr>
    </w:p>
    <w:p>
      <w:pPr>
        <w:jc w:val="center"/>
        <w:rPr>
          <w:rFonts w:ascii="黑体" w:hAnsi="黑体" w:eastAsia="黑体"/>
          <w:sz w:val="52"/>
          <w:szCs w:val="20"/>
        </w:rPr>
      </w:pPr>
      <w:r>
        <w:rPr>
          <w:rFonts w:hint="eastAsia" w:ascii="黑体" w:hAnsi="黑体" w:eastAsia="黑体"/>
          <w:sz w:val="52"/>
          <w:szCs w:val="20"/>
          <w:lang w:val="en-US" w:eastAsia="zh-Hans"/>
        </w:rPr>
        <w:t>申报</w:t>
      </w:r>
      <w:r>
        <w:rPr>
          <w:rFonts w:hint="eastAsia" w:ascii="黑体" w:hAnsi="黑体" w:eastAsia="黑体"/>
          <w:sz w:val="52"/>
          <w:szCs w:val="20"/>
        </w:rPr>
        <w:t>系统</w:t>
      </w:r>
    </w:p>
    <w:p>
      <w:pPr>
        <w:jc w:val="center"/>
        <w:rPr>
          <w:rFonts w:ascii="黑体" w:hAnsi="黑体" w:eastAsia="黑体"/>
          <w:sz w:val="52"/>
          <w:szCs w:val="20"/>
        </w:rPr>
      </w:pPr>
      <w:r>
        <w:rPr>
          <w:rFonts w:hint="eastAsia" w:ascii="黑体" w:hAnsi="黑体" w:eastAsia="黑体"/>
          <w:sz w:val="52"/>
          <w:szCs w:val="20"/>
        </w:rPr>
        <w:t>用户使用手册</w:t>
      </w:r>
      <w:bookmarkStart w:id="60" w:name="_GoBack"/>
      <w:bookmarkEnd w:id="60"/>
      <w:r>
        <w:rPr>
          <w:rFonts w:hint="eastAsia" w:ascii="黑体" w:hAnsi="黑体" w:eastAsia="黑体"/>
          <w:sz w:val="52"/>
          <w:szCs w:val="20"/>
        </w:rPr>
        <w:t>（师生版）</w:t>
      </w: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p>
      <w:pPr>
        <w:jc w:val="center"/>
        <w:rPr>
          <w:rFonts w:ascii="华文中宋" w:hAnsi="华文中宋" w:eastAsia="华文中宋"/>
          <w:b/>
          <w:bCs/>
          <w:sz w:val="30"/>
          <w:szCs w:val="30"/>
        </w:rPr>
      </w:pPr>
    </w:p>
    <w:tbl>
      <w:tblPr>
        <w:tblStyle w:val="20"/>
        <w:tblW w:w="51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3"/>
        <w:gridCol w:w="3456"/>
      </w:tblGrid>
      <w:tr>
        <w:trPr>
          <w:trHeight w:val="604" w:hRule="atLeast"/>
          <w:jc w:val="center"/>
        </w:trPr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    位</w:t>
            </w:r>
          </w:p>
        </w:tc>
        <w:tc>
          <w:tcPr>
            <w:tcW w:w="3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编写人员</w:t>
            </w:r>
          </w:p>
        </w:tc>
        <w:tc>
          <w:tcPr>
            <w:tcW w:w="3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rPr>
          <w:jc w:val="center"/>
        </w:trPr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编写日期</w:t>
            </w:r>
          </w:p>
        </w:tc>
        <w:tc>
          <w:tcPr>
            <w:tcW w:w="3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    月</w:t>
            </w:r>
          </w:p>
        </w:tc>
      </w:tr>
    </w:tbl>
    <w:p>
      <w:pPr>
        <w:jc w:val="center"/>
        <w:rPr>
          <w:b/>
          <w:sz w:val="44"/>
        </w:rPr>
      </w:pPr>
    </w:p>
    <w:p>
      <w:pPr>
        <w:jc w:val="center"/>
        <w:rPr>
          <w:b/>
          <w:sz w:val="44"/>
        </w:rPr>
      </w:pPr>
    </w:p>
    <w:p>
      <w:pPr>
        <w:widowControl/>
        <w:jc w:val="left"/>
      </w:pPr>
    </w:p>
    <w:p>
      <w:pPr>
        <w:widowControl/>
        <w:jc w:val="center"/>
        <w:rPr>
          <w:rStyle w:val="24"/>
        </w:rPr>
      </w:pPr>
      <w:r>
        <w:rPr>
          <w:rStyle w:val="24"/>
          <w:rFonts w:hint="eastAsia"/>
          <w:b/>
          <w:bCs/>
          <w:sz w:val="28"/>
          <w:szCs w:val="32"/>
          <w:u w:val="none"/>
        </w:rPr>
        <w:t>目</w:t>
      </w:r>
      <w:r>
        <w:rPr>
          <w:rStyle w:val="24"/>
          <w:b/>
          <w:bCs/>
          <w:sz w:val="28"/>
          <w:szCs w:val="32"/>
          <w:u w:val="none"/>
        </w:rPr>
        <w:t xml:space="preserve">  </w:t>
      </w:r>
      <w:r>
        <w:rPr>
          <w:rStyle w:val="24"/>
          <w:rFonts w:hint="eastAsia"/>
          <w:b/>
          <w:bCs/>
          <w:sz w:val="28"/>
          <w:szCs w:val="32"/>
          <w:u w:val="none"/>
        </w:rPr>
        <w:t>录</w:t>
      </w:r>
    </w:p>
    <w:p>
      <w:pPr>
        <w:pStyle w:val="13"/>
        <w:rPr>
          <w:rFonts w:asciiTheme="minorHAnsi" w:hAnsiTheme="minorHAnsi" w:eastAsiaTheme="minorEastAsia" w:cstheme="minorBidi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"_Toc32851165" </w:instrText>
      </w:r>
      <w:r>
        <w:fldChar w:fldCharType="separate"/>
      </w:r>
      <w:r>
        <w:rPr>
          <w:rStyle w:val="24"/>
          <w:rFonts w:ascii="微软雅黑" w:hAnsi="微软雅黑"/>
        </w:rPr>
        <w:t>系统地址：http://172.20.215.86</w:t>
      </w:r>
      <w:r>
        <w:tab/>
      </w:r>
      <w:r>
        <w:fldChar w:fldCharType="begin"/>
      </w:r>
      <w:r>
        <w:instrText xml:space="preserve"> PAGEREF _Toc32851165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</w:rPr>
      </w:pPr>
      <w:r>
        <w:fldChar w:fldCharType="begin"/>
      </w:r>
      <w:r>
        <w:instrText xml:space="preserve"> HYPERLINK \l "_Toc32851166" </w:instrText>
      </w:r>
      <w:r>
        <w:fldChar w:fldCharType="separate"/>
      </w:r>
      <w:r>
        <w:rPr>
          <w:rStyle w:val="24"/>
          <w:rFonts w:ascii="微软雅黑" w:hAnsi="微软雅黑"/>
          <w:highlight w:val="red"/>
        </w:rPr>
        <w:t>推荐使用火狐浏览器和Google Chrome浏览器，用户体验更好。</w:t>
      </w:r>
      <w:r>
        <w:tab/>
      </w:r>
      <w:r>
        <w:fldChar w:fldCharType="begin"/>
      </w:r>
      <w:r>
        <w:instrText xml:space="preserve"> PAGEREF _Toc32851166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</w:rPr>
      </w:pPr>
      <w:r>
        <w:fldChar w:fldCharType="begin"/>
      </w:r>
      <w:r>
        <w:instrText xml:space="preserve"> HYPERLINK \l "_Toc32851167" </w:instrText>
      </w:r>
      <w:r>
        <w:fldChar w:fldCharType="separate"/>
      </w:r>
      <w:r>
        <w:rPr>
          <w:rStyle w:val="24"/>
        </w:rPr>
        <w:t>一、 系统登录</w:t>
      </w:r>
      <w:r>
        <w:tab/>
      </w:r>
      <w:r>
        <w:fldChar w:fldCharType="begin"/>
      </w:r>
      <w:r>
        <w:instrText xml:space="preserve"> PAGEREF _Toc32851167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</w:rPr>
      </w:pPr>
      <w:r>
        <w:fldChar w:fldCharType="begin"/>
      </w:r>
      <w:r>
        <w:instrText xml:space="preserve"> HYPERLINK \l "_Toc32851168" </w:instrText>
      </w:r>
      <w:r>
        <w:fldChar w:fldCharType="separate"/>
      </w:r>
      <w:r>
        <w:rPr>
          <w:rStyle w:val="24"/>
        </w:rPr>
        <w:t>二、主页</w:t>
      </w:r>
      <w:r>
        <w:tab/>
      </w:r>
      <w:r>
        <w:fldChar w:fldCharType="begin"/>
      </w:r>
      <w:r>
        <w:instrText xml:space="preserve"> PAGEREF _Toc32851168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"_Toc32851169" </w:instrText>
      </w:r>
      <w:r>
        <w:fldChar w:fldCharType="separate"/>
      </w:r>
      <w:r>
        <w:rPr>
          <w:rStyle w:val="24"/>
        </w:rPr>
        <w:t>2.1我的申请（普通师生重点关注）</w:t>
      </w:r>
      <w:r>
        <w:tab/>
      </w:r>
      <w:r>
        <w:fldChar w:fldCharType="begin"/>
      </w:r>
      <w:r>
        <w:instrText xml:space="preserve"> PAGEREF _Toc32851169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"_Toc32851170" </w:instrText>
      </w:r>
      <w:r>
        <w:fldChar w:fldCharType="separate"/>
      </w:r>
      <w:r>
        <w:rPr>
          <w:rStyle w:val="24"/>
        </w:rPr>
        <w:t>2.2在线申请</w:t>
      </w:r>
      <w:r>
        <w:tab/>
      </w:r>
      <w:r>
        <w:fldChar w:fldCharType="begin"/>
      </w:r>
      <w:r>
        <w:instrText xml:space="preserve"> PAGEREF _Toc32851170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"_Toc32851171" </w:instrText>
      </w:r>
      <w:r>
        <w:fldChar w:fldCharType="separate"/>
      </w:r>
      <w:r>
        <w:rPr>
          <w:rStyle w:val="24"/>
        </w:rPr>
        <w:t>2.2.1教工因公出国出境申请</w:t>
      </w:r>
      <w:r>
        <w:tab/>
      </w:r>
      <w:r>
        <w:fldChar w:fldCharType="begin"/>
      </w:r>
      <w:r>
        <w:instrText xml:space="preserve"> PAGEREF _Toc32851171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"_Toc32851172" </w:instrText>
      </w:r>
      <w:r>
        <w:fldChar w:fldCharType="separate"/>
      </w:r>
      <w:r>
        <w:rPr>
          <w:rStyle w:val="24"/>
        </w:rPr>
        <w:t>2.2.2学生项目申请</w:t>
      </w:r>
      <w:r>
        <w:tab/>
      </w:r>
      <w:r>
        <w:fldChar w:fldCharType="begin"/>
      </w:r>
      <w:r>
        <w:instrText xml:space="preserve"> PAGEREF _Toc32851172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"_Toc32851173" </w:instrText>
      </w:r>
      <w:r>
        <w:fldChar w:fldCharType="separate"/>
      </w:r>
      <w:r>
        <w:rPr>
          <w:rStyle w:val="24"/>
        </w:rPr>
        <w:t>2.2.3学生出国出境申请</w:t>
      </w:r>
      <w:r>
        <w:tab/>
      </w:r>
      <w:r>
        <w:fldChar w:fldCharType="begin"/>
      </w:r>
      <w:r>
        <w:instrText xml:space="preserve"> PAGEREF _Toc32851173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"_Toc32851174" </w:instrText>
      </w:r>
      <w:r>
        <w:fldChar w:fldCharType="separate"/>
      </w:r>
      <w:r>
        <w:rPr>
          <w:rStyle w:val="24"/>
        </w:rPr>
        <w:t>2.2.4出国境计划申请</w:t>
      </w:r>
      <w:r>
        <w:tab/>
      </w:r>
      <w:r>
        <w:fldChar w:fldCharType="begin"/>
      </w:r>
      <w:r>
        <w:instrText xml:space="preserve"> PAGEREF _Toc32851174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"_Toc32851175" </w:instrText>
      </w:r>
      <w:r>
        <w:fldChar w:fldCharType="separate"/>
      </w:r>
      <w:r>
        <w:rPr>
          <w:rStyle w:val="24"/>
        </w:rPr>
        <w:t>2.3 我的信息</w:t>
      </w:r>
      <w:r>
        <w:tab/>
      </w:r>
      <w:r>
        <w:fldChar w:fldCharType="begin"/>
      </w:r>
      <w:r>
        <w:instrText xml:space="preserve"> PAGEREF _Toc32851175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"_Toc32851176" </w:instrText>
      </w:r>
      <w:r>
        <w:fldChar w:fldCharType="separate"/>
      </w:r>
      <w:r>
        <w:rPr>
          <w:rStyle w:val="24"/>
        </w:rPr>
        <w:t>2.3.1 出国境记录</w:t>
      </w:r>
      <w:r>
        <w:tab/>
      </w:r>
      <w:r>
        <w:fldChar w:fldCharType="begin"/>
      </w:r>
      <w:r>
        <w:instrText xml:space="preserve"> PAGEREF _Toc32851176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"_Toc32851177" </w:instrText>
      </w:r>
      <w:r>
        <w:fldChar w:fldCharType="separate"/>
      </w:r>
      <w:r>
        <w:rPr>
          <w:rStyle w:val="24"/>
        </w:rPr>
        <w:t>2.3.2证件信息</w:t>
      </w:r>
      <w:r>
        <w:tab/>
      </w:r>
      <w:r>
        <w:fldChar w:fldCharType="begin"/>
      </w:r>
      <w:r>
        <w:instrText xml:space="preserve"> PAGEREF _Toc32851177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</w:rPr>
      </w:pPr>
      <w:r>
        <w:fldChar w:fldCharType="begin"/>
      </w:r>
      <w:r>
        <w:instrText xml:space="preserve"> HYPERLINK \l "_Toc32851178" </w:instrText>
      </w:r>
      <w:r>
        <w:fldChar w:fldCharType="separate"/>
      </w:r>
      <w:r>
        <w:rPr>
          <w:rStyle w:val="24"/>
        </w:rPr>
        <w:t>三、审批（审核人员重点关注）</w:t>
      </w:r>
      <w:r>
        <w:tab/>
      </w:r>
      <w:r>
        <w:fldChar w:fldCharType="begin"/>
      </w:r>
      <w:r>
        <w:instrText xml:space="preserve"> PAGEREF _Toc32851178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"_Toc32851179" </w:instrText>
      </w:r>
      <w:r>
        <w:fldChar w:fldCharType="separate"/>
      </w:r>
      <w:r>
        <w:rPr>
          <w:rStyle w:val="24"/>
        </w:rPr>
        <w:t>3.1 我的审批</w:t>
      </w:r>
      <w:r>
        <w:tab/>
      </w:r>
      <w:r>
        <w:fldChar w:fldCharType="begin"/>
      </w:r>
      <w:r>
        <w:instrText xml:space="preserve"> PAGEREF _Toc32851179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"_Toc32851180" </w:instrText>
      </w:r>
      <w:r>
        <w:fldChar w:fldCharType="separate"/>
      </w:r>
      <w:r>
        <w:rPr>
          <w:rStyle w:val="24"/>
        </w:rPr>
        <w:t>3.1.1我的待办</w:t>
      </w:r>
      <w:r>
        <w:tab/>
      </w:r>
      <w:r>
        <w:fldChar w:fldCharType="begin"/>
      </w:r>
      <w:r>
        <w:instrText xml:space="preserve"> PAGEREF _Toc32851180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"_Toc32851181" </w:instrText>
      </w:r>
      <w:r>
        <w:fldChar w:fldCharType="separate"/>
      </w:r>
      <w:r>
        <w:rPr>
          <w:rStyle w:val="24"/>
        </w:rPr>
        <w:t>3.1.2我的已办</w:t>
      </w:r>
      <w:r>
        <w:tab/>
      </w:r>
      <w:r>
        <w:fldChar w:fldCharType="begin"/>
      </w:r>
      <w:r>
        <w:instrText xml:space="preserve"> PAGEREF _Toc32851181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"_Toc32851182" </w:instrText>
      </w:r>
      <w:r>
        <w:fldChar w:fldCharType="separate"/>
      </w:r>
      <w:r>
        <w:rPr>
          <w:rStyle w:val="24"/>
        </w:rPr>
        <w:t>3.2 分类审批</w:t>
      </w:r>
      <w:r>
        <w:tab/>
      </w:r>
      <w:r>
        <w:fldChar w:fldCharType="begin"/>
      </w:r>
      <w:r>
        <w:instrText xml:space="preserve"> PAGEREF _Toc32851182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"_Toc32851183" </w:instrText>
      </w:r>
      <w:r>
        <w:fldChar w:fldCharType="separate"/>
      </w:r>
      <w:r>
        <w:rPr>
          <w:rStyle w:val="24"/>
        </w:rPr>
        <w:t>3.2.1教工出国出境审批</w:t>
      </w:r>
      <w:r>
        <w:tab/>
      </w:r>
      <w:r>
        <w:fldChar w:fldCharType="begin"/>
      </w:r>
      <w:r>
        <w:instrText xml:space="preserve"> PAGEREF _Toc32851183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"_Toc32851184" </w:instrText>
      </w:r>
      <w:r>
        <w:fldChar w:fldCharType="separate"/>
      </w:r>
      <w:r>
        <w:rPr>
          <w:rStyle w:val="24"/>
        </w:rPr>
        <w:t>3.2.2学生出国出境审批</w:t>
      </w:r>
      <w:r>
        <w:tab/>
      </w:r>
      <w:r>
        <w:fldChar w:fldCharType="begin"/>
      </w:r>
      <w:r>
        <w:instrText xml:space="preserve"> PAGEREF _Toc32851184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"_Toc32851185" </w:instrText>
      </w:r>
      <w:r>
        <w:fldChar w:fldCharType="separate"/>
      </w:r>
      <w:r>
        <w:rPr>
          <w:rStyle w:val="24"/>
        </w:rPr>
        <w:t>3.2.3学生项目审批</w:t>
      </w:r>
      <w:r>
        <w:tab/>
      </w:r>
      <w:r>
        <w:fldChar w:fldCharType="begin"/>
      </w:r>
      <w:r>
        <w:instrText xml:space="preserve"> PAGEREF _Toc32851185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"_Toc32851186" </w:instrText>
      </w:r>
      <w:r>
        <w:fldChar w:fldCharType="separate"/>
      </w:r>
      <w:r>
        <w:rPr>
          <w:rStyle w:val="24"/>
        </w:rPr>
        <w:t>3.2.4因公临时出国出境计划审批</w:t>
      </w:r>
      <w:r>
        <w:tab/>
      </w:r>
      <w:r>
        <w:fldChar w:fldCharType="begin"/>
      </w:r>
      <w:r>
        <w:instrText xml:space="preserve"> PAGEREF _Toc32851186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2"/>
        <w:rPr>
          <w:rFonts w:ascii="微软雅黑" w:hAnsi="微软雅黑"/>
          <w:sz w:val="40"/>
          <w:szCs w:val="24"/>
          <w:highlight w:val="yellow"/>
        </w:rPr>
      </w:pPr>
      <w:bookmarkStart w:id="0" w:name="_Toc32851165"/>
      <w:bookmarkStart w:id="1" w:name="_Hlk32851154"/>
      <w:r>
        <w:rPr>
          <w:rFonts w:hint="eastAsia" w:ascii="微软雅黑" w:hAnsi="微软雅黑"/>
          <w:sz w:val="40"/>
          <w:szCs w:val="24"/>
          <w:highlight w:val="yellow"/>
        </w:rPr>
        <w:t>系统地址：</w:t>
      </w:r>
      <w:r>
        <w:rPr>
          <w:rFonts w:ascii="微软雅黑" w:hAnsi="微软雅黑"/>
          <w:sz w:val="40"/>
          <w:szCs w:val="24"/>
          <w:highlight w:val="yellow"/>
        </w:rPr>
        <w:t>http://172.20.215.86</w:t>
      </w:r>
      <w:bookmarkEnd w:id="0"/>
    </w:p>
    <w:p>
      <w:pPr>
        <w:rPr>
          <w:sz w:val="36"/>
          <w:szCs w:val="40"/>
        </w:rPr>
      </w:pPr>
      <w:r>
        <w:rPr>
          <w:rFonts w:hint="eastAsia"/>
          <w:sz w:val="36"/>
          <w:szCs w:val="40"/>
          <w:highlight w:val="yellow"/>
        </w:rPr>
        <w:t>校外使用请先登录学校VPN（</w:t>
      </w:r>
      <w:r>
        <w:fldChar w:fldCharType="begin"/>
      </w:r>
      <w:r>
        <w:instrText xml:space="preserve"> HYPERLINK "http://svpn.cqu.edu.cn/" </w:instrText>
      </w:r>
      <w:r>
        <w:fldChar w:fldCharType="separate"/>
      </w:r>
      <w:r>
        <w:rPr>
          <w:rStyle w:val="24"/>
          <w:sz w:val="36"/>
          <w:szCs w:val="40"/>
          <w:highlight w:val="yellow"/>
        </w:rPr>
        <w:t>http://svpn.cqu.edu.cn/</w:t>
      </w:r>
      <w:r>
        <w:rPr>
          <w:rStyle w:val="24"/>
          <w:sz w:val="36"/>
          <w:szCs w:val="40"/>
          <w:highlight w:val="yellow"/>
        </w:rPr>
        <w:fldChar w:fldCharType="end"/>
      </w:r>
      <w:r>
        <w:rPr>
          <w:rFonts w:hint="eastAsia"/>
          <w:sz w:val="36"/>
          <w:szCs w:val="40"/>
          <w:highlight w:val="yellow"/>
        </w:rPr>
        <w:t>）后再访问系统</w:t>
      </w:r>
    </w:p>
    <w:bookmarkEnd w:id="1"/>
    <w:p>
      <w:pPr>
        <w:pStyle w:val="2"/>
        <w:rPr>
          <w:sz w:val="40"/>
          <w:szCs w:val="40"/>
          <w:lang w:val="zh-CN"/>
        </w:rPr>
      </w:pPr>
      <w:bookmarkStart w:id="2" w:name="_Toc32851166"/>
      <w:r>
        <w:rPr>
          <w:rFonts w:hint="eastAsia" w:ascii="微软雅黑" w:hAnsi="微软雅黑"/>
          <w:sz w:val="40"/>
          <w:szCs w:val="24"/>
          <w:highlight w:val="red"/>
        </w:rPr>
        <w:t>推荐使用火狐浏览器和Google Chrome浏览器，用户体验更好。</w:t>
      </w:r>
      <w:bookmarkEnd w:id="2"/>
    </w:p>
    <w:p>
      <w:pPr>
        <w:pStyle w:val="2"/>
        <w:numPr>
          <w:ilvl w:val="0"/>
          <w:numId w:val="1"/>
        </w:numPr>
      </w:pPr>
      <w:bookmarkStart w:id="3" w:name="_Toc21482"/>
      <w:bookmarkStart w:id="4" w:name="_Toc22314"/>
      <w:bookmarkStart w:id="5" w:name="_Toc32851167"/>
      <w:r>
        <w:t>系统登录</w:t>
      </w:r>
      <w:bookmarkEnd w:id="3"/>
      <w:bookmarkEnd w:id="4"/>
      <w:bookmarkEnd w:id="5"/>
    </w:p>
    <w:p>
      <w:pPr>
        <w:ind w:firstLine="720" w:firstLineChars="300"/>
      </w:pPr>
      <w:r>
        <w:rPr>
          <w:rFonts w:hint="eastAsia" w:ascii="宋体" w:hAnsi="宋体" w:cs="宋体"/>
          <w:sz w:val="24"/>
          <w:szCs w:val="24"/>
        </w:rPr>
        <w:t>系统通过校内统一身份认证方式进行登录。</w:t>
      </w:r>
    </w:p>
    <w:p>
      <w:pPr>
        <w:pStyle w:val="2"/>
      </w:pPr>
      <w:bookmarkStart w:id="6" w:name="_Toc32851168"/>
      <w:bookmarkStart w:id="7" w:name="_Toc16594"/>
      <w:bookmarkStart w:id="8" w:name="_Toc6765"/>
      <w:r>
        <w:rPr>
          <w:rFonts w:hint="eastAsia"/>
        </w:rPr>
        <w:t>二、主页</w:t>
      </w:r>
      <w:bookmarkEnd w:id="6"/>
      <w:bookmarkEnd w:id="7"/>
      <w:bookmarkEnd w:id="8"/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用户登录到系统后，在首页显示当前用户所有 我的待办、我的申请、我的信息、以及4个申请业务，如：学生出国境交流学习申请，教工出国申请，出国境计划申请，因公临时出国境计划申请。</w:t>
      </w:r>
    </w:p>
    <w:p>
      <w:pPr>
        <w:spacing w:line="360" w:lineRule="auto"/>
      </w:pPr>
      <w:r>
        <w:drawing>
          <wp:inline distT="0" distB="0" distL="114300" distR="114300">
            <wp:extent cx="5267960" cy="2428875"/>
            <wp:effectExtent l="0" t="0" r="889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我的待办：展示当前用户待办个数，点击可链接到待办界面进行操作。</w:t>
      </w:r>
    </w:p>
    <w:p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我的申请：展示当前用户提交的申请个数。点击可链接到我的申请界面进行查看。</w:t>
      </w:r>
    </w:p>
    <w:p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我的信息：点击链接到我的信息界面，可查看当前用户的证件信息，可以快速切换到出访记录查看出国境记录。</w:t>
      </w:r>
    </w:p>
    <w:p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教工因公出国出境申请：点击可链接至教工因公出国出境申请，新建维护申请信息并提交都可操作。</w:t>
      </w:r>
      <w:r>
        <w:rPr>
          <w:sz w:val="24"/>
          <w:szCs w:val="24"/>
        </w:rPr>
        <w:t xml:space="preserve"> </w:t>
      </w:r>
    </w:p>
    <w:p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学生项目申请：点击可链接至学生项目申请，新建维护申请信息并提交都可操作。</w:t>
      </w:r>
      <w:r>
        <w:rPr>
          <w:sz w:val="24"/>
          <w:szCs w:val="24"/>
        </w:rPr>
        <w:t xml:space="preserve"> </w:t>
      </w:r>
    </w:p>
    <w:p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学生出国出境申请：学生出国出境申请，新建维护申请信息并提交都可操作。</w:t>
      </w:r>
      <w:r>
        <w:rPr>
          <w:sz w:val="24"/>
          <w:szCs w:val="24"/>
        </w:rPr>
        <w:t xml:space="preserve"> </w:t>
      </w:r>
    </w:p>
    <w:p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出国境计划申请：</w:t>
      </w:r>
      <w:bookmarkStart w:id="9" w:name="_Toc17725"/>
      <w:r>
        <w:rPr>
          <w:rFonts w:hint="eastAsia"/>
          <w:sz w:val="24"/>
          <w:szCs w:val="24"/>
        </w:rPr>
        <w:t>点击链接至出国境计划申请，新建维护申请信息并提交都可操作。</w:t>
      </w:r>
      <w:r>
        <w:rPr>
          <w:sz w:val="24"/>
          <w:szCs w:val="24"/>
        </w:rPr>
        <w:t xml:space="preserve"> </w:t>
      </w:r>
    </w:p>
    <w:bookmarkEnd w:id="9"/>
    <w:p>
      <w:pPr>
        <w:spacing w:line="360" w:lineRule="auto"/>
        <w:rPr>
          <w:sz w:val="24"/>
          <w:szCs w:val="24"/>
        </w:rPr>
      </w:pPr>
      <w:r>
        <w:rPr>
          <w:rFonts w:hint="eastAsia"/>
        </w:rPr>
        <w:t>8、</w:t>
      </w:r>
      <w:r>
        <w:rPr>
          <w:rFonts w:hint="eastAsia"/>
          <w:sz w:val="24"/>
          <w:szCs w:val="24"/>
        </w:rPr>
        <w:t>通知公告：公告展示。</w:t>
      </w:r>
    </w:p>
    <w:p>
      <w:pPr>
        <w:pStyle w:val="3"/>
      </w:pPr>
      <w:bookmarkStart w:id="10" w:name="_Toc25255"/>
      <w:bookmarkStart w:id="11" w:name="_Toc819"/>
      <w:bookmarkStart w:id="12" w:name="_Toc32851169"/>
      <w:r>
        <w:rPr>
          <w:rFonts w:hint="eastAsia"/>
        </w:rPr>
        <w:t>2.1我的申请</w:t>
      </w:r>
      <w:bookmarkEnd w:id="10"/>
      <w:r>
        <w:rPr>
          <w:rFonts w:hint="eastAsia"/>
        </w:rPr>
        <w:t>（普通师生重点关注）</w:t>
      </w:r>
      <w:bookmarkEnd w:id="11"/>
      <w:bookmarkEnd w:id="12"/>
    </w:p>
    <w:p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rFonts w:hint="eastAsia" w:asciiTheme="minorEastAsia" w:hAnsiTheme="minorEastAsia" w:cstheme="minorEastAsia"/>
          <w:sz w:val="24"/>
          <w:szCs w:val="24"/>
        </w:rPr>
        <w:t>-我的申请</w:t>
      </w:r>
    </w:p>
    <w:p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打开我的申请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可以查看到所有当前登录人创建的申请信息。列表中展示申请时间、申请名称、当前审批进度、单据状态。</w:t>
      </w:r>
    </w:p>
    <w:p>
      <w:pPr>
        <w:spacing w:line="360" w:lineRule="auto"/>
      </w:pPr>
      <w:r>
        <w:drawing>
          <wp:inline distT="0" distB="0" distL="114300" distR="114300">
            <wp:extent cx="5262880" cy="2427605"/>
            <wp:effectExtent l="0" t="0" r="139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打开：点击对应记录中的【打开】按钮进入详情界面</w:t>
      </w:r>
      <w:r>
        <w:rPr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71135" cy="2449195"/>
            <wp:effectExtent l="0" t="0" r="571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8595" cy="2430145"/>
            <wp:effectExtent l="0" t="0" r="825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</w:pPr>
      <w:r>
        <w:rPr>
          <w:rFonts w:hint="eastAsia"/>
          <w:sz w:val="24"/>
          <w:szCs w:val="24"/>
        </w:rPr>
        <w:t>总结：在线审批全部通过后可以维护信息然后提交总结。</w:t>
      </w:r>
    </w:p>
    <w:p>
      <w:pPr>
        <w:spacing w:line="360" w:lineRule="auto"/>
      </w:pPr>
      <w:r>
        <w:drawing>
          <wp:inline distT="0" distB="0" distL="114300" distR="114300">
            <wp:extent cx="5271135" cy="2427605"/>
            <wp:effectExtent l="0" t="0" r="571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0975" cy="2411730"/>
            <wp:effectExtent l="0" t="0" r="1587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提交总结：在线申请保存后就可以编辑总结信息。点击对应记录所在行的【提交总结】弹出总结编辑界面，录入总结等信息点击【保存】即可。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62880" cy="2724785"/>
            <wp:effectExtent l="0" t="0" r="13970" b="1841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32851170"/>
      <w:bookmarkStart w:id="14" w:name="_Toc22963"/>
      <w:bookmarkStart w:id="15" w:name="_Toc22411"/>
      <w:r>
        <w:rPr>
          <w:rFonts w:hint="eastAsia"/>
        </w:rPr>
        <w:t>2.2在线申请</w:t>
      </w:r>
      <w:bookmarkEnd w:id="13"/>
      <w:bookmarkEnd w:id="14"/>
      <w:bookmarkEnd w:id="15"/>
    </w:p>
    <w:p>
      <w:pPr>
        <w:pStyle w:val="4"/>
        <w:numPr>
          <w:ilvl w:val="2"/>
          <w:numId w:val="0"/>
        </w:numPr>
      </w:pPr>
      <w:bookmarkStart w:id="16" w:name="_Toc32851171"/>
      <w:bookmarkStart w:id="17" w:name="_Toc23912"/>
      <w:bookmarkStart w:id="18" w:name="_Toc4728"/>
      <w:r>
        <w:rPr>
          <w:rFonts w:hint="eastAsia"/>
        </w:rPr>
        <w:t>2.2.1教工因公出国出境申请</w:t>
      </w:r>
      <w:bookmarkEnd w:id="16"/>
      <w:bookmarkEnd w:id="17"/>
      <w:bookmarkEnd w:id="18"/>
    </w:p>
    <w:p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教工因公出国出境申请</w:t>
      </w:r>
    </w:p>
    <w:p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打开教工因公出国出境申请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展示所有已创建的记录。点击【创建】录入申请信息。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66055" cy="2416175"/>
            <wp:effectExtent l="0" t="0" r="1079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填写人按展示项逐项进行添加，有备注文字说明的可参照备注内容进行填写。</w:t>
      </w:r>
    </w:p>
    <w:p>
      <w:pPr>
        <w:spacing w:line="360" w:lineRule="auto"/>
      </w:pPr>
      <w:r>
        <w:drawing>
          <wp:inline distT="0" distB="0" distL="114300" distR="114300">
            <wp:extent cx="5262245" cy="2407285"/>
            <wp:effectExtent l="0" t="0" r="14605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添加出访人员：在出访人员展示框内点击“添加项目”弹出窗口中录入出访人员信息，按实际情况及界面说明进行填写后，点击【保存&amp;关闭】按钮保存后关闭该弹框，点击【保存并新建】按钮保存后重新弹出框继续录入下一个出访人员信息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71135" cy="2440305"/>
            <wp:effectExtent l="0" t="0" r="5715" b="171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系统字段有蓝色底纹的为保存时的必填项，【保存】后状态为“待提交”可进行编辑。</w:t>
      </w:r>
    </w:p>
    <w:p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保存后该申请名称会根据出访日期、出访人员、出访地区自动生成。例如“杨洋等2人出访法国、意大利8天”</w:t>
      </w:r>
    </w:p>
    <w:p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查询筛选器：在右上角有个搜索框可以快速查询，也可以自定义筛选条件及分组查询。</w:t>
      </w:r>
    </w:p>
    <w:p>
      <w:pPr>
        <w:spacing w:line="360" w:lineRule="auto"/>
      </w:pPr>
      <w:r>
        <w:drawing>
          <wp:inline distT="0" distB="0" distL="114300" distR="114300">
            <wp:extent cx="5260975" cy="2398395"/>
            <wp:effectExtent l="0" t="0" r="1587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</w:pPr>
      <w:bookmarkStart w:id="19" w:name="_Toc13258"/>
      <w:bookmarkStart w:id="20" w:name="_Toc32851172"/>
      <w:bookmarkStart w:id="21" w:name="_Toc31333"/>
      <w:r>
        <w:rPr>
          <w:rFonts w:hint="eastAsia"/>
        </w:rPr>
        <w:t>2.2.2学生项目申请</w:t>
      </w:r>
      <w:bookmarkEnd w:id="19"/>
      <w:bookmarkEnd w:id="20"/>
      <w:bookmarkEnd w:id="21"/>
    </w:p>
    <w:p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学生项目申请</w:t>
      </w:r>
    </w:p>
    <w:p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打开学生项目在线申请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展示所有已创建的记录。点击【创建】录入申请信息。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74310" cy="2424430"/>
            <wp:effectExtent l="0" t="0" r="2540" b="139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填写人按展示项逐项进行添加，有备注文字说明的可参照备注内容进行填写。</w:t>
      </w:r>
    </w:p>
    <w:p>
      <w:pPr>
        <w:spacing w:line="360" w:lineRule="auto"/>
      </w:pPr>
      <w:r>
        <w:drawing>
          <wp:inline distT="0" distB="0" distL="114300" distR="114300">
            <wp:extent cx="5274310" cy="2447290"/>
            <wp:effectExtent l="0" t="0" r="2540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60340" cy="2355850"/>
            <wp:effectExtent l="0" t="0" r="16510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系统字段有蓝色背景的为保存时的必填项。</w:t>
      </w:r>
    </w:p>
    <w:p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查询筛选器：在右上角有个搜索框可以快速查询，也可以自定义筛选条件及分组查询。</w:t>
      </w:r>
    </w:p>
    <w:p>
      <w:r>
        <w:drawing>
          <wp:inline distT="0" distB="0" distL="114300" distR="114300">
            <wp:extent cx="5262880" cy="2424430"/>
            <wp:effectExtent l="0" t="0" r="13970" b="139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</w:pPr>
      <w:bookmarkStart w:id="22" w:name="_Toc11172"/>
      <w:bookmarkStart w:id="23" w:name="_Toc32851173"/>
      <w:r>
        <w:rPr>
          <w:rFonts w:hint="eastAsia"/>
        </w:rPr>
        <w:t>2.2.3学生出国出境申请</w:t>
      </w:r>
      <w:bookmarkEnd w:id="22"/>
      <w:bookmarkEnd w:id="23"/>
    </w:p>
    <w:p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学生出国出境申请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1、打开学生出国出境单申请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展示所有已创建的记录。点击【创建】录入申请信息。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66690" cy="2372995"/>
            <wp:effectExtent l="0" t="0" r="10160" b="825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2、填写人按展示项逐项进行添加，有备注文字说明的可参照备注内容进行填写。</w:t>
      </w:r>
    </w:p>
    <w:p>
      <w:pPr>
        <w:spacing w:line="360" w:lineRule="auto"/>
      </w:pPr>
      <w:r>
        <w:drawing>
          <wp:inline distT="0" distB="0" distL="114300" distR="114300">
            <wp:extent cx="5260975" cy="2442210"/>
            <wp:effectExtent l="0" t="0" r="15875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2245" cy="2412365"/>
            <wp:effectExtent l="0" t="0" r="14605" b="698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3、系统字段有蓝色背景的为保存时的必填项。</w:t>
      </w:r>
    </w:p>
    <w:p>
      <w:pPr>
        <w:pStyle w:val="25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4、保存后的申请信息表头可生成，如图：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74310" cy="2438400"/>
            <wp:effectExtent l="0" t="0" r="254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5、查询筛选器：在右上角有个搜索框可以快速查询，也可以自定义筛选条件及分组查询。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69230" cy="2423160"/>
            <wp:effectExtent l="0" t="0" r="7620" b="1524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</w:pPr>
      <w:bookmarkStart w:id="24" w:name="_Toc32851174"/>
      <w:bookmarkStart w:id="25" w:name="_Toc13460"/>
      <w:r>
        <w:rPr>
          <w:rFonts w:hint="eastAsia"/>
        </w:rPr>
        <w:t>2.2.4出国境计划申请</w:t>
      </w:r>
      <w:bookmarkEnd w:id="24"/>
      <w:bookmarkEnd w:id="25"/>
    </w:p>
    <w:p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：在线申请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因公临时出国境计划申请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1、打开因公临时出国境计划在线申请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展示所有已创建的记录。点击【创建】录入申请信息。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66690" cy="2433955"/>
            <wp:effectExtent l="0" t="0" r="10160" b="444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填写人按展示项逐项进行添加，有备注文字说明的可参照备注内容进行填写。</w:t>
      </w:r>
    </w:p>
    <w:p>
      <w:pPr>
        <w:spacing w:line="360" w:lineRule="auto"/>
      </w:pPr>
      <w:r>
        <w:drawing>
          <wp:inline distT="0" distB="0" distL="114300" distR="114300">
            <wp:extent cx="5267960" cy="2431415"/>
            <wp:effectExtent l="0" t="0" r="8890" b="698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4、</w:t>
      </w:r>
      <w:r>
        <w:rPr>
          <w:rFonts w:hint="eastAsia"/>
          <w:sz w:val="24"/>
          <w:szCs w:val="24"/>
        </w:rPr>
        <w:t>系统字段有蓝色背景的为保存时的必填项。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5、查询筛选器：在右上角有个搜索框可以快速查询，也可以自定义筛选条件及分组查询。</w:t>
      </w:r>
    </w:p>
    <w:p>
      <w:r>
        <w:drawing>
          <wp:inline distT="0" distB="0" distL="114300" distR="114300">
            <wp:extent cx="5271770" cy="2458085"/>
            <wp:effectExtent l="0" t="0" r="5080" b="1841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bookmarkStart w:id="26" w:name="_Toc17185"/>
      <w:bookmarkStart w:id="27" w:name="_Toc31864"/>
      <w:bookmarkStart w:id="28" w:name="_Toc32851175"/>
      <w:r>
        <w:rPr>
          <w:rFonts w:hint="eastAsia"/>
        </w:rPr>
        <w:t>2.3 我的信息</w:t>
      </w:r>
      <w:bookmarkEnd w:id="26"/>
      <w:bookmarkEnd w:id="27"/>
      <w:bookmarkEnd w:id="28"/>
    </w:p>
    <w:p>
      <w:pPr>
        <w:pStyle w:val="4"/>
        <w:numPr>
          <w:ilvl w:val="2"/>
          <w:numId w:val="0"/>
        </w:numPr>
      </w:pPr>
      <w:bookmarkStart w:id="29" w:name="_Toc18305"/>
      <w:bookmarkStart w:id="30" w:name="_Toc8230"/>
      <w:bookmarkStart w:id="31" w:name="_Toc32851176"/>
      <w:r>
        <w:rPr>
          <w:rFonts w:hint="eastAsia"/>
        </w:rPr>
        <w:t>2.3.1</w:t>
      </w:r>
      <w:bookmarkEnd w:id="29"/>
      <w:r>
        <w:t xml:space="preserve"> </w:t>
      </w:r>
      <w:r>
        <w:rPr>
          <w:rFonts w:hint="eastAsia"/>
        </w:rPr>
        <w:t>出国境记录</w:t>
      </w:r>
      <w:bookmarkEnd w:id="30"/>
      <w:bookmarkEnd w:id="31"/>
    </w:p>
    <w:p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：我的信息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出国境记录</w:t>
      </w:r>
    </w:p>
    <w:p>
      <w:pPr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打开我的信息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展示当前用户的出国境记录信息。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66055" cy="2424430"/>
            <wp:effectExtent l="0" t="0" r="10795" b="139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点击一条记录可进入详情界面进行查看。</w:t>
      </w:r>
    </w:p>
    <w:p>
      <w:pPr>
        <w:spacing w:line="360" w:lineRule="auto"/>
      </w:pPr>
      <w:r>
        <w:drawing>
          <wp:inline distT="0" distB="0" distL="114300" distR="114300">
            <wp:extent cx="5263515" cy="2334895"/>
            <wp:effectExtent l="0" t="0" r="13335" b="825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</w:pPr>
      <w:bookmarkStart w:id="32" w:name="_Toc9618"/>
      <w:bookmarkStart w:id="33" w:name="_Toc32851177"/>
      <w:bookmarkStart w:id="34" w:name="_Toc6334"/>
      <w:r>
        <w:rPr>
          <w:rFonts w:hint="eastAsia"/>
        </w:rPr>
        <w:t>2.3.2证件信息</w:t>
      </w:r>
      <w:bookmarkEnd w:id="32"/>
      <w:bookmarkEnd w:id="33"/>
      <w:bookmarkEnd w:id="34"/>
    </w:p>
    <w:p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：我的信息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出国境记录</w:t>
      </w:r>
    </w:p>
    <w:p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打开我的信息</w:t>
      </w:r>
      <w:r>
        <w:rPr>
          <w:sz w:val="24"/>
          <w:szCs w:val="24"/>
        </w:rPr>
        <w:t>列表，</w:t>
      </w:r>
      <w:r>
        <w:rPr>
          <w:rFonts w:hint="eastAsia"/>
          <w:sz w:val="24"/>
          <w:szCs w:val="24"/>
        </w:rPr>
        <w:t>展示所当前用户的证件信息。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73040" cy="2360295"/>
            <wp:effectExtent l="0" t="0" r="3810" b="190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点击要查看记录所在行后面的【详情】操作可进入详情界面进行查看。</w:t>
      </w:r>
    </w:p>
    <w:p>
      <w:pPr>
        <w:spacing w:line="360" w:lineRule="auto"/>
      </w:pPr>
      <w:r>
        <w:drawing>
          <wp:inline distT="0" distB="0" distL="114300" distR="114300">
            <wp:extent cx="5266690" cy="2518410"/>
            <wp:effectExtent l="0" t="0" r="10160" b="1524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5" w:name="_Toc29949"/>
      <w:bookmarkStart w:id="36" w:name="_Toc17148"/>
      <w:bookmarkStart w:id="37" w:name="_Toc32851178"/>
      <w:r>
        <w:rPr>
          <w:rFonts w:hint="eastAsia"/>
        </w:rPr>
        <w:t>三、审批</w:t>
      </w:r>
      <w:bookmarkEnd w:id="35"/>
      <w:r>
        <w:rPr>
          <w:rFonts w:hint="eastAsia"/>
        </w:rPr>
        <w:t>（审核人员重点关注）</w:t>
      </w:r>
      <w:bookmarkEnd w:id="36"/>
      <w:bookmarkEnd w:id="37"/>
    </w:p>
    <w:p>
      <w:pPr>
        <w:pStyle w:val="3"/>
        <w:numPr>
          <w:ilvl w:val="1"/>
          <w:numId w:val="0"/>
        </w:numPr>
        <w:rPr>
          <w:szCs w:val="24"/>
        </w:rPr>
      </w:pPr>
      <w:bookmarkStart w:id="38" w:name="_Toc32851179"/>
      <w:bookmarkStart w:id="39" w:name="_Toc2134"/>
      <w:bookmarkStart w:id="40" w:name="_Toc2909"/>
      <w:r>
        <w:rPr>
          <w:rFonts w:hint="eastAsia"/>
        </w:rPr>
        <w:t>3.</w:t>
      </w:r>
      <w:r>
        <w:rPr>
          <w:rFonts w:hint="eastAsia"/>
          <w:szCs w:val="24"/>
        </w:rPr>
        <w:t>1 我的审批</w:t>
      </w:r>
      <w:bookmarkEnd w:id="38"/>
      <w:bookmarkEnd w:id="39"/>
      <w:bookmarkEnd w:id="40"/>
    </w:p>
    <w:p>
      <w:pPr>
        <w:pStyle w:val="4"/>
        <w:numPr>
          <w:ilvl w:val="2"/>
          <w:numId w:val="0"/>
        </w:numPr>
      </w:pPr>
      <w:bookmarkStart w:id="41" w:name="_Toc4954"/>
      <w:bookmarkStart w:id="42" w:name="_Toc32851180"/>
      <w:bookmarkStart w:id="43" w:name="_Toc20015"/>
      <w:r>
        <w:rPr>
          <w:rFonts w:hint="eastAsia"/>
        </w:rPr>
        <w:t>3.1.1我的待办</w:t>
      </w:r>
      <w:bookmarkEnd w:id="41"/>
      <w:bookmarkEnd w:id="42"/>
      <w:bookmarkEnd w:id="43"/>
    </w:p>
    <w:p>
      <w:pPr>
        <w:spacing w:line="360" w:lineRule="auto"/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我的审批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我的待办</w:t>
      </w:r>
    </w:p>
    <w:p>
      <w:pPr>
        <w:pStyle w:val="36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审批人进入我的待办可以查看所有待当前用户审批的单据。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73040" cy="2407285"/>
            <wp:effectExtent l="0" t="0" r="3810" b="1206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点击要审批的记录所在行后面的【打开】操作弹框显示详情界面，有审批【通过】和【驳回】操作。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72405" cy="2420620"/>
            <wp:effectExtent l="0" t="0" r="4445" b="1778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若审批人同意可以点击【通过】按钮，在弹出窗口中可以填写审批意见后点击【确认】完成审批，待下一环节审批人继续审批。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71135" cy="2405380"/>
            <wp:effectExtent l="0" t="0" r="5715" b="1397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如果当前审批环节可以发起指定相关会签的，则在弹出窗口中勾选‘是否发起会签’框，在‘下环节审批人’框选择审批人，可指定多人。</w:t>
      </w:r>
    </w:p>
    <w:p>
      <w:pPr>
        <w:pStyle w:val="36"/>
        <w:spacing w:line="360" w:lineRule="auto"/>
        <w:ind w:firstLine="0" w:firstLineChars="0"/>
        <w:rPr>
          <w:sz w:val="24"/>
          <w:szCs w:val="24"/>
        </w:rPr>
      </w:pPr>
      <w:r>
        <w:drawing>
          <wp:inline distT="0" distB="0" distL="114300" distR="114300">
            <wp:extent cx="5267325" cy="2222500"/>
            <wp:effectExtent l="0" t="0" r="9525" b="6350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若审批人不同意可以点击【驳回】按钮，在弹出的中选择要驳回的流程节点及审批意见。还可以勾选‘是否重走流程’，默认不勾选则直接回到本环节，若勾选，则驳回到之前节点之后的所有环节都需要重新审批。</w:t>
      </w:r>
    </w:p>
    <w:p>
      <w:pPr>
        <w:pStyle w:val="36"/>
        <w:spacing w:line="360" w:lineRule="auto"/>
        <w:ind w:firstLine="0" w:firstLineChars="0"/>
        <w:rPr>
          <w:sz w:val="24"/>
          <w:szCs w:val="24"/>
        </w:rPr>
      </w:pPr>
      <w:r>
        <w:drawing>
          <wp:inline distT="0" distB="0" distL="114300" distR="114300">
            <wp:extent cx="5274310" cy="2391410"/>
            <wp:effectExtent l="0" t="0" r="2540" b="889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查看审批历史：在表单详情界面的右上角“审批历史”可以查看已审批过环节、审批人、审批时间、审批意见等历史记录信息。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71135" cy="2388870"/>
            <wp:effectExtent l="0" t="0" r="5715" b="1143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61610" cy="2402840"/>
            <wp:effectExtent l="0" t="0" r="15240" b="1651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</w:pPr>
      <w:bookmarkStart w:id="44" w:name="_Toc29878"/>
      <w:bookmarkStart w:id="45" w:name="_Toc32851181"/>
      <w:bookmarkStart w:id="46" w:name="_Toc12008"/>
      <w:r>
        <w:rPr>
          <w:rFonts w:hint="eastAsia"/>
        </w:rPr>
        <w:t>3.1.2我的已办</w:t>
      </w:r>
      <w:bookmarkEnd w:id="44"/>
      <w:bookmarkEnd w:id="45"/>
      <w:bookmarkEnd w:id="46"/>
    </w:p>
    <w:p>
      <w:pPr>
        <w:spacing w:line="360" w:lineRule="auto"/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我的审批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我的已办</w:t>
      </w:r>
    </w:p>
    <w:p>
      <w:pPr>
        <w:pStyle w:val="36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审批人进入我的已办可以查看所有当前用户已经审批过的单据。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63515" cy="2425700"/>
            <wp:effectExtent l="0" t="0" r="13335" b="1270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点击要查看的记录所在行后面的【打开】操作进入详情界面，可以查看当前用户已经审批过的申请单信息。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71135" cy="2388870"/>
            <wp:effectExtent l="0" t="0" r="5715" b="1143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bookmarkStart w:id="47" w:name="_Toc20123"/>
      <w:bookmarkStart w:id="48" w:name="_Toc8223"/>
      <w:bookmarkStart w:id="49" w:name="_Toc32851182"/>
      <w:r>
        <w:rPr>
          <w:rFonts w:hint="eastAsia"/>
        </w:rPr>
        <w:t>3.2 分类审批</w:t>
      </w:r>
      <w:bookmarkEnd w:id="47"/>
      <w:bookmarkEnd w:id="48"/>
      <w:bookmarkEnd w:id="49"/>
    </w:p>
    <w:p>
      <w:pPr>
        <w:pStyle w:val="4"/>
        <w:numPr>
          <w:ilvl w:val="2"/>
          <w:numId w:val="0"/>
        </w:numPr>
      </w:pPr>
      <w:bookmarkStart w:id="50" w:name="_Toc32851183"/>
      <w:bookmarkStart w:id="51" w:name="_Toc21445"/>
      <w:bookmarkStart w:id="52" w:name="_Toc18733"/>
      <w:r>
        <w:rPr>
          <w:rFonts w:hint="eastAsia"/>
        </w:rPr>
        <w:t>3.2.1教工出国出境审批</w:t>
      </w:r>
      <w:bookmarkEnd w:id="50"/>
      <w:bookmarkEnd w:id="51"/>
      <w:bookmarkEnd w:id="52"/>
    </w:p>
    <w:p>
      <w:pPr>
        <w:spacing w:line="360" w:lineRule="auto"/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：审批-分类审批-教工出国出境审批</w:t>
      </w:r>
    </w:p>
    <w:p>
      <w:pPr>
        <w:pStyle w:val="36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审批人进入可以查看所有待当前用户审批的教工出国境单据。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71135" cy="2383155"/>
            <wp:effectExtent l="0" t="0" r="5715" b="1714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点击要审批的记录所在行操作进入详情界面，有审批【通过】和【驳回】操作。</w:t>
      </w:r>
    </w:p>
    <w:p>
      <w:pPr>
        <w:pStyle w:val="4"/>
        <w:numPr>
          <w:ilvl w:val="2"/>
          <w:numId w:val="0"/>
        </w:numPr>
      </w:pPr>
      <w:bookmarkStart w:id="53" w:name="_Toc31271"/>
      <w:bookmarkStart w:id="54" w:name="_Toc7842"/>
      <w:bookmarkStart w:id="55" w:name="_Toc32851184"/>
      <w:r>
        <w:rPr>
          <w:rFonts w:hint="eastAsia"/>
        </w:rPr>
        <w:t>3.2.2学生出国出境审批</w:t>
      </w:r>
      <w:bookmarkEnd w:id="53"/>
      <w:bookmarkEnd w:id="54"/>
      <w:bookmarkEnd w:id="55"/>
    </w:p>
    <w:p>
      <w:pPr>
        <w:spacing w:line="360" w:lineRule="auto"/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：审批-分类审批-学生出国出境审批</w:t>
      </w:r>
    </w:p>
    <w:p>
      <w:pPr>
        <w:pStyle w:val="36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审批人进入可以查看所有待当前用户审批的学生出国境单据。目前只有国际处审批人可查看待办。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62880" cy="2446020"/>
            <wp:effectExtent l="0" t="0" r="13970" b="1143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  <w:sz w:val="24"/>
          <w:szCs w:val="24"/>
        </w:rPr>
        <w:t>点击要审批的记录所在行后面的【打开】操作进入详情界面，有审批【通过】和【驳回】操作。具体说明同5.1.1介绍。</w:t>
      </w:r>
    </w:p>
    <w:p>
      <w:pPr>
        <w:pStyle w:val="4"/>
        <w:numPr>
          <w:ilvl w:val="2"/>
          <w:numId w:val="0"/>
        </w:numPr>
      </w:pPr>
      <w:bookmarkStart w:id="56" w:name="_Toc32851185"/>
      <w:bookmarkStart w:id="57" w:name="_Toc6357"/>
      <w:r>
        <w:rPr>
          <w:rFonts w:hint="eastAsia"/>
        </w:rPr>
        <w:t>3.2.3学生项目审批</w:t>
      </w:r>
      <w:bookmarkEnd w:id="56"/>
      <w:bookmarkEnd w:id="57"/>
    </w:p>
    <w:p>
      <w:pPr>
        <w:pStyle w:val="37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b/>
          <w:bCs/>
          <w:sz w:val="24"/>
          <w:szCs w:val="24"/>
        </w:rPr>
        <w:t>操作路径</w:t>
      </w:r>
      <w:r>
        <w:rPr>
          <w:rFonts w:hint="eastAsia" w:ascii="Calibri" w:hAnsi="Calibri" w:eastAsia="宋体" w:cs="Times New Roman"/>
          <w:sz w:val="24"/>
          <w:szCs w:val="24"/>
        </w:rPr>
        <w:t>：审批-分类审批-学生项目审批</w:t>
      </w:r>
    </w:p>
    <w:p>
      <w:pPr>
        <w:pStyle w:val="36"/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1、审批人进入可以查看所有待当前用户审批的学生出国境单据。目前只有国际处审批人可查看待办。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66690" cy="2398395"/>
            <wp:effectExtent l="0" t="0" r="10160" b="190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spacing w:line="360" w:lineRule="auto"/>
        <w:ind w:firstLine="0" w:firstLineChars="0"/>
      </w:pPr>
      <w:r>
        <w:rPr>
          <w:rFonts w:hint="eastAsia"/>
          <w:sz w:val="24"/>
          <w:szCs w:val="24"/>
        </w:rPr>
        <w:t>2、点击要审批的记录所在行后面的【打开】操作进入详情界面，有审批【通过】和【驳回】操作。具体说明同5.1.1介绍。</w:t>
      </w:r>
    </w:p>
    <w:p>
      <w:pPr>
        <w:pStyle w:val="4"/>
        <w:numPr>
          <w:ilvl w:val="2"/>
          <w:numId w:val="0"/>
        </w:numPr>
      </w:pPr>
      <w:bookmarkStart w:id="58" w:name="_Toc11495"/>
      <w:bookmarkStart w:id="59" w:name="_Toc32851186"/>
      <w:r>
        <w:rPr>
          <w:rFonts w:hint="eastAsia"/>
        </w:rPr>
        <w:t>3.2.4因公临时出国出境计划审批</w:t>
      </w:r>
      <w:bookmarkEnd w:id="58"/>
      <w:bookmarkEnd w:id="59"/>
    </w:p>
    <w:p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操作路径</w:t>
      </w:r>
      <w:r>
        <w:rPr>
          <w:rFonts w:hint="eastAsia"/>
          <w:sz w:val="24"/>
          <w:szCs w:val="24"/>
        </w:rPr>
        <w:t>：审批-分类审批-因公临时出国出境计划审批</w:t>
      </w:r>
    </w:p>
    <w:p>
      <w:pPr>
        <w:pStyle w:val="36"/>
        <w:numPr>
          <w:ilvl w:val="0"/>
          <w:numId w:val="13"/>
        </w:numPr>
        <w:spacing w:line="36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审批人进入可以查看所有待当前用户审批的学生出国境单据。目前只有国际处审批人可查看待办。</w:t>
      </w:r>
    </w:p>
    <w:p>
      <w:pPr>
        <w:pStyle w:val="36"/>
        <w:spacing w:line="360" w:lineRule="auto"/>
        <w:ind w:firstLine="0" w:firstLineChars="0"/>
      </w:pPr>
      <w:r>
        <w:drawing>
          <wp:inline distT="0" distB="0" distL="114300" distR="114300">
            <wp:extent cx="5268595" cy="2413635"/>
            <wp:effectExtent l="0" t="0" r="8255" b="571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13"/>
        </w:numPr>
        <w:spacing w:line="360" w:lineRule="auto"/>
        <w:ind w:firstLine="0" w:firstLineChars="0"/>
      </w:pPr>
      <w:r>
        <w:rPr>
          <w:rFonts w:hint="eastAsia"/>
          <w:sz w:val="24"/>
          <w:szCs w:val="24"/>
        </w:rPr>
        <w:t>点击要审批的记录所在行后面的【打开】操作进入详情界面，有审批【通过】和【驳回】操作。具体说明同5.1.1介绍。</w:t>
      </w:r>
    </w:p>
    <w:p>
      <w:pPr>
        <w:spacing w:line="360" w:lineRule="auto"/>
      </w:pPr>
    </w:p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rFonts w:hint="eastAsia"/>
      </w:rPr>
      <w:t>重庆大学外事服务管理系统</w:t>
    </w:r>
    <w:r>
      <w:t>-</w:t>
    </w:r>
    <w:r>
      <w:rPr>
        <w:rFonts w:hint="eastAsia"/>
      </w:rPr>
      <w:t>用户使用手册</w:t>
    </w:r>
  </w:p>
  <w:p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175A6C"/>
    <w:multiLevelType w:val="singleLevel"/>
    <w:tmpl w:val="81175A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8894EA"/>
    <w:multiLevelType w:val="singleLevel"/>
    <w:tmpl w:val="578894E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7C684DB"/>
    <w:multiLevelType w:val="singleLevel"/>
    <w:tmpl w:val="57C684D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7C69D51"/>
    <w:multiLevelType w:val="multilevel"/>
    <w:tmpl w:val="57C69D5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85152AF"/>
    <w:multiLevelType w:val="multilevel"/>
    <w:tmpl w:val="585152AF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9C9D3E1"/>
    <w:multiLevelType w:val="singleLevel"/>
    <w:tmpl w:val="59C9D3E1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9C9D546"/>
    <w:multiLevelType w:val="singleLevel"/>
    <w:tmpl w:val="59C9D546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59C9D605"/>
    <w:multiLevelType w:val="singleLevel"/>
    <w:tmpl w:val="59C9D605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59C9E6DC"/>
    <w:multiLevelType w:val="multilevel"/>
    <w:tmpl w:val="59C9E6D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9C9F486"/>
    <w:multiLevelType w:val="multilevel"/>
    <w:tmpl w:val="59C9F48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9CA3BBC"/>
    <w:multiLevelType w:val="singleLevel"/>
    <w:tmpl w:val="59CA3BBC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59CA3ED6"/>
    <w:multiLevelType w:val="singleLevel"/>
    <w:tmpl w:val="59CA3ED6"/>
    <w:lvl w:ilvl="0" w:tentative="0">
      <w:start w:val="1"/>
      <w:numFmt w:val="chineseCounting"/>
      <w:suff w:val="nothing"/>
      <w:lvlText w:val="%1、"/>
      <w:lvlJc w:val="left"/>
    </w:lvl>
  </w:abstractNum>
  <w:abstractNum w:abstractNumId="12">
    <w:nsid w:val="62A10D6C"/>
    <w:multiLevelType w:val="multilevel"/>
    <w:tmpl w:val="62A10D6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12"/>
  </w:num>
  <w:num w:numId="10">
    <w:abstractNumId w:val="8"/>
  </w:num>
  <w:num w:numId="11">
    <w:abstractNumId w:val="3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013E3"/>
    <w:rsid w:val="00000931"/>
    <w:rsid w:val="00001069"/>
    <w:rsid w:val="0000173C"/>
    <w:rsid w:val="00006AD9"/>
    <w:rsid w:val="000126F8"/>
    <w:rsid w:val="00014537"/>
    <w:rsid w:val="0001537E"/>
    <w:rsid w:val="00022AFD"/>
    <w:rsid w:val="00022C1B"/>
    <w:rsid w:val="00026412"/>
    <w:rsid w:val="000349FD"/>
    <w:rsid w:val="00035534"/>
    <w:rsid w:val="00047DB6"/>
    <w:rsid w:val="00051D12"/>
    <w:rsid w:val="00067A7D"/>
    <w:rsid w:val="00075EC2"/>
    <w:rsid w:val="00082710"/>
    <w:rsid w:val="00085407"/>
    <w:rsid w:val="00087082"/>
    <w:rsid w:val="00087408"/>
    <w:rsid w:val="000A490C"/>
    <w:rsid w:val="000B1B6E"/>
    <w:rsid w:val="000B242B"/>
    <w:rsid w:val="000C440C"/>
    <w:rsid w:val="000C4728"/>
    <w:rsid w:val="000D14F4"/>
    <w:rsid w:val="000D1F24"/>
    <w:rsid w:val="000D56D4"/>
    <w:rsid w:val="000D6735"/>
    <w:rsid w:val="000D6B76"/>
    <w:rsid w:val="000E4EB9"/>
    <w:rsid w:val="000F1129"/>
    <w:rsid w:val="000F16A8"/>
    <w:rsid w:val="000F3364"/>
    <w:rsid w:val="001026DC"/>
    <w:rsid w:val="001079EC"/>
    <w:rsid w:val="001113F5"/>
    <w:rsid w:val="00116139"/>
    <w:rsid w:val="00116CF7"/>
    <w:rsid w:val="00120006"/>
    <w:rsid w:val="001245E3"/>
    <w:rsid w:val="0012505C"/>
    <w:rsid w:val="00127B3C"/>
    <w:rsid w:val="0013213D"/>
    <w:rsid w:val="0013333B"/>
    <w:rsid w:val="00137153"/>
    <w:rsid w:val="00142AD7"/>
    <w:rsid w:val="00144F86"/>
    <w:rsid w:val="001608F0"/>
    <w:rsid w:val="00175B0F"/>
    <w:rsid w:val="00176142"/>
    <w:rsid w:val="00180B87"/>
    <w:rsid w:val="00182BB5"/>
    <w:rsid w:val="00186C30"/>
    <w:rsid w:val="00186D06"/>
    <w:rsid w:val="001913C1"/>
    <w:rsid w:val="00191C34"/>
    <w:rsid w:val="00193493"/>
    <w:rsid w:val="00195E43"/>
    <w:rsid w:val="00197832"/>
    <w:rsid w:val="001A24BB"/>
    <w:rsid w:val="001B0287"/>
    <w:rsid w:val="001B7713"/>
    <w:rsid w:val="001C21CD"/>
    <w:rsid w:val="001C783E"/>
    <w:rsid w:val="001D0AD0"/>
    <w:rsid w:val="001D15A5"/>
    <w:rsid w:val="001E0122"/>
    <w:rsid w:val="001E5D9A"/>
    <w:rsid w:val="001E677F"/>
    <w:rsid w:val="001F3DF0"/>
    <w:rsid w:val="00206CD5"/>
    <w:rsid w:val="00210FB3"/>
    <w:rsid w:val="0021162B"/>
    <w:rsid w:val="00215A59"/>
    <w:rsid w:val="00217AC1"/>
    <w:rsid w:val="00223FE9"/>
    <w:rsid w:val="00226023"/>
    <w:rsid w:val="00236C6A"/>
    <w:rsid w:val="00237C95"/>
    <w:rsid w:val="0025055D"/>
    <w:rsid w:val="00253933"/>
    <w:rsid w:val="002539DB"/>
    <w:rsid w:val="002573AB"/>
    <w:rsid w:val="00262F70"/>
    <w:rsid w:val="00263F8C"/>
    <w:rsid w:val="0026494E"/>
    <w:rsid w:val="002649E2"/>
    <w:rsid w:val="002667E8"/>
    <w:rsid w:val="00267FA7"/>
    <w:rsid w:val="00272E23"/>
    <w:rsid w:val="0027691E"/>
    <w:rsid w:val="00280531"/>
    <w:rsid w:val="00283315"/>
    <w:rsid w:val="002878A4"/>
    <w:rsid w:val="002878BE"/>
    <w:rsid w:val="0029782C"/>
    <w:rsid w:val="002978B4"/>
    <w:rsid w:val="002A0359"/>
    <w:rsid w:val="002A11F3"/>
    <w:rsid w:val="002A77D3"/>
    <w:rsid w:val="002B0101"/>
    <w:rsid w:val="002C1034"/>
    <w:rsid w:val="002C20D4"/>
    <w:rsid w:val="002C74B9"/>
    <w:rsid w:val="002D38F5"/>
    <w:rsid w:val="002D3928"/>
    <w:rsid w:val="002D5111"/>
    <w:rsid w:val="002E0C52"/>
    <w:rsid w:val="002E1B86"/>
    <w:rsid w:val="002E29D2"/>
    <w:rsid w:val="002E2E43"/>
    <w:rsid w:val="002E79A4"/>
    <w:rsid w:val="002F22EA"/>
    <w:rsid w:val="002F4B2B"/>
    <w:rsid w:val="002F5650"/>
    <w:rsid w:val="0031176A"/>
    <w:rsid w:val="00311B62"/>
    <w:rsid w:val="00311EDD"/>
    <w:rsid w:val="0032222B"/>
    <w:rsid w:val="0032759C"/>
    <w:rsid w:val="00327F8F"/>
    <w:rsid w:val="003311D1"/>
    <w:rsid w:val="00332CC6"/>
    <w:rsid w:val="003354C9"/>
    <w:rsid w:val="0034174C"/>
    <w:rsid w:val="003457E4"/>
    <w:rsid w:val="00347D9A"/>
    <w:rsid w:val="00351783"/>
    <w:rsid w:val="00353673"/>
    <w:rsid w:val="003545B4"/>
    <w:rsid w:val="00362F74"/>
    <w:rsid w:val="00367184"/>
    <w:rsid w:val="00372FA9"/>
    <w:rsid w:val="0038212B"/>
    <w:rsid w:val="00382F6E"/>
    <w:rsid w:val="00385781"/>
    <w:rsid w:val="003A0724"/>
    <w:rsid w:val="003A2C7C"/>
    <w:rsid w:val="003B0D15"/>
    <w:rsid w:val="003B0DB1"/>
    <w:rsid w:val="003B11C6"/>
    <w:rsid w:val="003B30FA"/>
    <w:rsid w:val="003B36AC"/>
    <w:rsid w:val="003B43E4"/>
    <w:rsid w:val="003B5B86"/>
    <w:rsid w:val="003C656D"/>
    <w:rsid w:val="003D471D"/>
    <w:rsid w:val="003D7301"/>
    <w:rsid w:val="003E0BFA"/>
    <w:rsid w:val="003E1CF6"/>
    <w:rsid w:val="003E3014"/>
    <w:rsid w:val="003E64A6"/>
    <w:rsid w:val="003E6A58"/>
    <w:rsid w:val="003F3ADC"/>
    <w:rsid w:val="004005D4"/>
    <w:rsid w:val="00401DE4"/>
    <w:rsid w:val="00402801"/>
    <w:rsid w:val="0040721E"/>
    <w:rsid w:val="0041074A"/>
    <w:rsid w:val="00410EDC"/>
    <w:rsid w:val="00412474"/>
    <w:rsid w:val="004124D2"/>
    <w:rsid w:val="0042535D"/>
    <w:rsid w:val="004314F9"/>
    <w:rsid w:val="00432B0A"/>
    <w:rsid w:val="00441702"/>
    <w:rsid w:val="00442D7E"/>
    <w:rsid w:val="004465D5"/>
    <w:rsid w:val="00452A5A"/>
    <w:rsid w:val="0045467E"/>
    <w:rsid w:val="004566E7"/>
    <w:rsid w:val="00456CAD"/>
    <w:rsid w:val="004577FA"/>
    <w:rsid w:val="004609EC"/>
    <w:rsid w:val="00464BCC"/>
    <w:rsid w:val="00471617"/>
    <w:rsid w:val="004728C0"/>
    <w:rsid w:val="004752DB"/>
    <w:rsid w:val="00475C8C"/>
    <w:rsid w:val="00477669"/>
    <w:rsid w:val="004823E8"/>
    <w:rsid w:val="00482C3E"/>
    <w:rsid w:val="0048543B"/>
    <w:rsid w:val="00487302"/>
    <w:rsid w:val="004914B1"/>
    <w:rsid w:val="0049637B"/>
    <w:rsid w:val="004A1F51"/>
    <w:rsid w:val="004A36CD"/>
    <w:rsid w:val="004A5182"/>
    <w:rsid w:val="004A6817"/>
    <w:rsid w:val="004B0B63"/>
    <w:rsid w:val="004B5FB9"/>
    <w:rsid w:val="004C13D1"/>
    <w:rsid w:val="004C5E4A"/>
    <w:rsid w:val="004D1337"/>
    <w:rsid w:val="004D7A24"/>
    <w:rsid w:val="004E1733"/>
    <w:rsid w:val="004E6603"/>
    <w:rsid w:val="004E696E"/>
    <w:rsid w:val="004F297F"/>
    <w:rsid w:val="004F2A9E"/>
    <w:rsid w:val="004F5B0A"/>
    <w:rsid w:val="004F6091"/>
    <w:rsid w:val="005029A7"/>
    <w:rsid w:val="00503CDE"/>
    <w:rsid w:val="00504D50"/>
    <w:rsid w:val="00510253"/>
    <w:rsid w:val="00517C6C"/>
    <w:rsid w:val="00520E28"/>
    <w:rsid w:val="005215D7"/>
    <w:rsid w:val="005237AF"/>
    <w:rsid w:val="00524329"/>
    <w:rsid w:val="005254CC"/>
    <w:rsid w:val="005258E9"/>
    <w:rsid w:val="00532263"/>
    <w:rsid w:val="00532D07"/>
    <w:rsid w:val="00534F03"/>
    <w:rsid w:val="00543EDF"/>
    <w:rsid w:val="00547D88"/>
    <w:rsid w:val="00550073"/>
    <w:rsid w:val="00556E7A"/>
    <w:rsid w:val="00560A90"/>
    <w:rsid w:val="00566295"/>
    <w:rsid w:val="00580F8D"/>
    <w:rsid w:val="00584AE7"/>
    <w:rsid w:val="00587527"/>
    <w:rsid w:val="00591E4D"/>
    <w:rsid w:val="00594A24"/>
    <w:rsid w:val="005974ED"/>
    <w:rsid w:val="005A0C67"/>
    <w:rsid w:val="005A20F6"/>
    <w:rsid w:val="005A27B5"/>
    <w:rsid w:val="005A369F"/>
    <w:rsid w:val="005A7805"/>
    <w:rsid w:val="005B29BC"/>
    <w:rsid w:val="005D16EC"/>
    <w:rsid w:val="005E0FCC"/>
    <w:rsid w:val="005E2B2A"/>
    <w:rsid w:val="005E2BC2"/>
    <w:rsid w:val="005E33F9"/>
    <w:rsid w:val="005E390B"/>
    <w:rsid w:val="005E6691"/>
    <w:rsid w:val="005F742F"/>
    <w:rsid w:val="00600466"/>
    <w:rsid w:val="00601F2B"/>
    <w:rsid w:val="00602E6B"/>
    <w:rsid w:val="006120C1"/>
    <w:rsid w:val="00612500"/>
    <w:rsid w:val="00614502"/>
    <w:rsid w:val="00615D61"/>
    <w:rsid w:val="00620679"/>
    <w:rsid w:val="00620727"/>
    <w:rsid w:val="006308CA"/>
    <w:rsid w:val="0063393E"/>
    <w:rsid w:val="006352A8"/>
    <w:rsid w:val="00636D27"/>
    <w:rsid w:val="0063715F"/>
    <w:rsid w:val="0065541E"/>
    <w:rsid w:val="006617EE"/>
    <w:rsid w:val="0068323B"/>
    <w:rsid w:val="00687A47"/>
    <w:rsid w:val="006914F7"/>
    <w:rsid w:val="0069249F"/>
    <w:rsid w:val="00694EAF"/>
    <w:rsid w:val="006A13C9"/>
    <w:rsid w:val="006A1674"/>
    <w:rsid w:val="006A2ABB"/>
    <w:rsid w:val="006A3635"/>
    <w:rsid w:val="006A5C0E"/>
    <w:rsid w:val="006B1EE8"/>
    <w:rsid w:val="006B507C"/>
    <w:rsid w:val="006B5737"/>
    <w:rsid w:val="006B5886"/>
    <w:rsid w:val="006B7312"/>
    <w:rsid w:val="006C1F0D"/>
    <w:rsid w:val="006C3300"/>
    <w:rsid w:val="006D36DC"/>
    <w:rsid w:val="006D39F9"/>
    <w:rsid w:val="006D50DF"/>
    <w:rsid w:val="006D77E9"/>
    <w:rsid w:val="006E23E4"/>
    <w:rsid w:val="006E2537"/>
    <w:rsid w:val="006E2952"/>
    <w:rsid w:val="006E4256"/>
    <w:rsid w:val="006E4B4E"/>
    <w:rsid w:val="006F0F83"/>
    <w:rsid w:val="006F62F0"/>
    <w:rsid w:val="006F7BC6"/>
    <w:rsid w:val="00700B50"/>
    <w:rsid w:val="007128D3"/>
    <w:rsid w:val="007138C8"/>
    <w:rsid w:val="00717B1E"/>
    <w:rsid w:val="007320E5"/>
    <w:rsid w:val="00733A60"/>
    <w:rsid w:val="0073475B"/>
    <w:rsid w:val="00737C28"/>
    <w:rsid w:val="00757510"/>
    <w:rsid w:val="007625D1"/>
    <w:rsid w:val="0077295A"/>
    <w:rsid w:val="00774D3C"/>
    <w:rsid w:val="00781E5E"/>
    <w:rsid w:val="00783920"/>
    <w:rsid w:val="007852FF"/>
    <w:rsid w:val="00786294"/>
    <w:rsid w:val="00786ABA"/>
    <w:rsid w:val="00793377"/>
    <w:rsid w:val="007961B6"/>
    <w:rsid w:val="007A75E9"/>
    <w:rsid w:val="007B07C5"/>
    <w:rsid w:val="007B0A3B"/>
    <w:rsid w:val="007B2F72"/>
    <w:rsid w:val="007B3A8C"/>
    <w:rsid w:val="007B5EA8"/>
    <w:rsid w:val="007C390F"/>
    <w:rsid w:val="007D0E08"/>
    <w:rsid w:val="007D4221"/>
    <w:rsid w:val="007E0C04"/>
    <w:rsid w:val="007E547D"/>
    <w:rsid w:val="007E7F37"/>
    <w:rsid w:val="007F394B"/>
    <w:rsid w:val="00804ECF"/>
    <w:rsid w:val="00806D4D"/>
    <w:rsid w:val="00810BDE"/>
    <w:rsid w:val="00810F6F"/>
    <w:rsid w:val="00812FEE"/>
    <w:rsid w:val="008145D4"/>
    <w:rsid w:val="00815359"/>
    <w:rsid w:val="00816499"/>
    <w:rsid w:val="00822158"/>
    <w:rsid w:val="0082234C"/>
    <w:rsid w:val="00826058"/>
    <w:rsid w:val="00835F32"/>
    <w:rsid w:val="00836F29"/>
    <w:rsid w:val="0084190E"/>
    <w:rsid w:val="008457EB"/>
    <w:rsid w:val="00846931"/>
    <w:rsid w:val="00856A33"/>
    <w:rsid w:val="00861D6D"/>
    <w:rsid w:val="008656D9"/>
    <w:rsid w:val="008672D9"/>
    <w:rsid w:val="00870AEC"/>
    <w:rsid w:val="0087527C"/>
    <w:rsid w:val="00883EE6"/>
    <w:rsid w:val="00887E03"/>
    <w:rsid w:val="00892C0C"/>
    <w:rsid w:val="00895510"/>
    <w:rsid w:val="0089725B"/>
    <w:rsid w:val="008A06DC"/>
    <w:rsid w:val="008A21D0"/>
    <w:rsid w:val="008A256C"/>
    <w:rsid w:val="008A2A4E"/>
    <w:rsid w:val="008A3B4D"/>
    <w:rsid w:val="008A42BF"/>
    <w:rsid w:val="008B5CD3"/>
    <w:rsid w:val="008B7DE2"/>
    <w:rsid w:val="008C164F"/>
    <w:rsid w:val="008C4D6F"/>
    <w:rsid w:val="008C6C30"/>
    <w:rsid w:val="008C726B"/>
    <w:rsid w:val="008D6815"/>
    <w:rsid w:val="008E3248"/>
    <w:rsid w:val="008E73FB"/>
    <w:rsid w:val="008E7A3C"/>
    <w:rsid w:val="008F2523"/>
    <w:rsid w:val="008F2AC6"/>
    <w:rsid w:val="008F53D4"/>
    <w:rsid w:val="00900F23"/>
    <w:rsid w:val="00902CAF"/>
    <w:rsid w:val="00903AF8"/>
    <w:rsid w:val="00905E02"/>
    <w:rsid w:val="0090711E"/>
    <w:rsid w:val="00914C2B"/>
    <w:rsid w:val="00915531"/>
    <w:rsid w:val="00917B81"/>
    <w:rsid w:val="00920B0B"/>
    <w:rsid w:val="00921834"/>
    <w:rsid w:val="00923431"/>
    <w:rsid w:val="009242DF"/>
    <w:rsid w:val="00931230"/>
    <w:rsid w:val="00931DB6"/>
    <w:rsid w:val="0093266D"/>
    <w:rsid w:val="00932B52"/>
    <w:rsid w:val="00937672"/>
    <w:rsid w:val="009437B7"/>
    <w:rsid w:val="00946C94"/>
    <w:rsid w:val="0095037A"/>
    <w:rsid w:val="00950E6F"/>
    <w:rsid w:val="00951811"/>
    <w:rsid w:val="009559B2"/>
    <w:rsid w:val="00955AB0"/>
    <w:rsid w:val="009570AA"/>
    <w:rsid w:val="00957773"/>
    <w:rsid w:val="009641BB"/>
    <w:rsid w:val="009705AD"/>
    <w:rsid w:val="00977B61"/>
    <w:rsid w:val="00995B10"/>
    <w:rsid w:val="009A001F"/>
    <w:rsid w:val="009A0853"/>
    <w:rsid w:val="009A27BB"/>
    <w:rsid w:val="009B0154"/>
    <w:rsid w:val="009B3197"/>
    <w:rsid w:val="009C0959"/>
    <w:rsid w:val="009C0BEB"/>
    <w:rsid w:val="009D084F"/>
    <w:rsid w:val="009D3713"/>
    <w:rsid w:val="009D4463"/>
    <w:rsid w:val="009D7815"/>
    <w:rsid w:val="009E404A"/>
    <w:rsid w:val="009F2A29"/>
    <w:rsid w:val="009F6240"/>
    <w:rsid w:val="009F6256"/>
    <w:rsid w:val="009F7CBC"/>
    <w:rsid w:val="00A019E5"/>
    <w:rsid w:val="00A03C5C"/>
    <w:rsid w:val="00A0682A"/>
    <w:rsid w:val="00A068F8"/>
    <w:rsid w:val="00A138C4"/>
    <w:rsid w:val="00A13E8A"/>
    <w:rsid w:val="00A144DA"/>
    <w:rsid w:val="00A25C5F"/>
    <w:rsid w:val="00A26B03"/>
    <w:rsid w:val="00A315DA"/>
    <w:rsid w:val="00A325D8"/>
    <w:rsid w:val="00A60F94"/>
    <w:rsid w:val="00A61D1A"/>
    <w:rsid w:val="00A623E1"/>
    <w:rsid w:val="00A6660D"/>
    <w:rsid w:val="00A66F49"/>
    <w:rsid w:val="00A674E2"/>
    <w:rsid w:val="00A70B9C"/>
    <w:rsid w:val="00A73CEB"/>
    <w:rsid w:val="00A73EA5"/>
    <w:rsid w:val="00A75438"/>
    <w:rsid w:val="00A76B01"/>
    <w:rsid w:val="00A84501"/>
    <w:rsid w:val="00A87862"/>
    <w:rsid w:val="00A90ADC"/>
    <w:rsid w:val="00A9224D"/>
    <w:rsid w:val="00A9489B"/>
    <w:rsid w:val="00A9490E"/>
    <w:rsid w:val="00A94C93"/>
    <w:rsid w:val="00A96026"/>
    <w:rsid w:val="00A97D53"/>
    <w:rsid w:val="00AA1409"/>
    <w:rsid w:val="00AA41C5"/>
    <w:rsid w:val="00AB0258"/>
    <w:rsid w:val="00AB4262"/>
    <w:rsid w:val="00AB474C"/>
    <w:rsid w:val="00AB7D3F"/>
    <w:rsid w:val="00AD1D77"/>
    <w:rsid w:val="00AD2FA7"/>
    <w:rsid w:val="00AD400D"/>
    <w:rsid w:val="00AD6DDD"/>
    <w:rsid w:val="00AE2484"/>
    <w:rsid w:val="00AE2F57"/>
    <w:rsid w:val="00AE47F8"/>
    <w:rsid w:val="00AE613A"/>
    <w:rsid w:val="00AF1028"/>
    <w:rsid w:val="00AF62C2"/>
    <w:rsid w:val="00AF6B50"/>
    <w:rsid w:val="00B011FA"/>
    <w:rsid w:val="00B1150E"/>
    <w:rsid w:val="00B11D6A"/>
    <w:rsid w:val="00B14947"/>
    <w:rsid w:val="00B26886"/>
    <w:rsid w:val="00B30C33"/>
    <w:rsid w:val="00B3311A"/>
    <w:rsid w:val="00B40BD9"/>
    <w:rsid w:val="00B416A1"/>
    <w:rsid w:val="00B433E5"/>
    <w:rsid w:val="00B5322C"/>
    <w:rsid w:val="00B542E5"/>
    <w:rsid w:val="00B619B4"/>
    <w:rsid w:val="00B63140"/>
    <w:rsid w:val="00B6326B"/>
    <w:rsid w:val="00B66B21"/>
    <w:rsid w:val="00B74778"/>
    <w:rsid w:val="00B7690B"/>
    <w:rsid w:val="00B96ED8"/>
    <w:rsid w:val="00BA1E7B"/>
    <w:rsid w:val="00BA2026"/>
    <w:rsid w:val="00BA505E"/>
    <w:rsid w:val="00BA6BBC"/>
    <w:rsid w:val="00BB60D6"/>
    <w:rsid w:val="00BB7499"/>
    <w:rsid w:val="00BC1DF5"/>
    <w:rsid w:val="00BC55D6"/>
    <w:rsid w:val="00BD0C37"/>
    <w:rsid w:val="00BD1F6E"/>
    <w:rsid w:val="00BD1F88"/>
    <w:rsid w:val="00BD46A2"/>
    <w:rsid w:val="00BD4939"/>
    <w:rsid w:val="00BD7E79"/>
    <w:rsid w:val="00BE3680"/>
    <w:rsid w:val="00BE3D7E"/>
    <w:rsid w:val="00BE4A8D"/>
    <w:rsid w:val="00BE6BFE"/>
    <w:rsid w:val="00BF3453"/>
    <w:rsid w:val="00BF5E70"/>
    <w:rsid w:val="00C001D5"/>
    <w:rsid w:val="00C025F9"/>
    <w:rsid w:val="00C04D0B"/>
    <w:rsid w:val="00C05B1B"/>
    <w:rsid w:val="00C06154"/>
    <w:rsid w:val="00C07A8C"/>
    <w:rsid w:val="00C1078A"/>
    <w:rsid w:val="00C17CD3"/>
    <w:rsid w:val="00C26FE7"/>
    <w:rsid w:val="00C326D2"/>
    <w:rsid w:val="00C32BA1"/>
    <w:rsid w:val="00C376F2"/>
    <w:rsid w:val="00C434F0"/>
    <w:rsid w:val="00C43DE3"/>
    <w:rsid w:val="00C44B18"/>
    <w:rsid w:val="00C459BA"/>
    <w:rsid w:val="00C45DF5"/>
    <w:rsid w:val="00C513A6"/>
    <w:rsid w:val="00C51856"/>
    <w:rsid w:val="00C62750"/>
    <w:rsid w:val="00C6532D"/>
    <w:rsid w:val="00C67E2D"/>
    <w:rsid w:val="00C7186F"/>
    <w:rsid w:val="00C7192D"/>
    <w:rsid w:val="00C73B49"/>
    <w:rsid w:val="00C746F1"/>
    <w:rsid w:val="00C76F03"/>
    <w:rsid w:val="00C80759"/>
    <w:rsid w:val="00C83C2E"/>
    <w:rsid w:val="00C8417A"/>
    <w:rsid w:val="00C85B82"/>
    <w:rsid w:val="00C9266D"/>
    <w:rsid w:val="00CA336E"/>
    <w:rsid w:val="00CA3C16"/>
    <w:rsid w:val="00CA46D2"/>
    <w:rsid w:val="00CA72F9"/>
    <w:rsid w:val="00CB26C3"/>
    <w:rsid w:val="00CB3E43"/>
    <w:rsid w:val="00CB4FCE"/>
    <w:rsid w:val="00CC2730"/>
    <w:rsid w:val="00CC31C1"/>
    <w:rsid w:val="00CC3760"/>
    <w:rsid w:val="00CC5981"/>
    <w:rsid w:val="00CC71CC"/>
    <w:rsid w:val="00CD13DD"/>
    <w:rsid w:val="00CD39FA"/>
    <w:rsid w:val="00CD6BF7"/>
    <w:rsid w:val="00CE0C8A"/>
    <w:rsid w:val="00CE69F1"/>
    <w:rsid w:val="00CF2F5C"/>
    <w:rsid w:val="00CF61F9"/>
    <w:rsid w:val="00D013E3"/>
    <w:rsid w:val="00D03ADD"/>
    <w:rsid w:val="00D10276"/>
    <w:rsid w:val="00D11CD2"/>
    <w:rsid w:val="00D21618"/>
    <w:rsid w:val="00D23512"/>
    <w:rsid w:val="00D250AD"/>
    <w:rsid w:val="00D2643D"/>
    <w:rsid w:val="00D314F9"/>
    <w:rsid w:val="00D31ADD"/>
    <w:rsid w:val="00D41F27"/>
    <w:rsid w:val="00D51786"/>
    <w:rsid w:val="00D520C9"/>
    <w:rsid w:val="00D60072"/>
    <w:rsid w:val="00D601B0"/>
    <w:rsid w:val="00D63A9F"/>
    <w:rsid w:val="00D63C87"/>
    <w:rsid w:val="00D64D83"/>
    <w:rsid w:val="00D83A52"/>
    <w:rsid w:val="00D873BD"/>
    <w:rsid w:val="00D90DA5"/>
    <w:rsid w:val="00D93562"/>
    <w:rsid w:val="00D93C97"/>
    <w:rsid w:val="00DA3E45"/>
    <w:rsid w:val="00DA5E14"/>
    <w:rsid w:val="00DA64F6"/>
    <w:rsid w:val="00DA6B72"/>
    <w:rsid w:val="00DB0173"/>
    <w:rsid w:val="00DB410D"/>
    <w:rsid w:val="00DB7667"/>
    <w:rsid w:val="00DC1FF5"/>
    <w:rsid w:val="00DC2FB8"/>
    <w:rsid w:val="00DC5891"/>
    <w:rsid w:val="00DC653C"/>
    <w:rsid w:val="00DD3E10"/>
    <w:rsid w:val="00DD66BD"/>
    <w:rsid w:val="00DD6CC3"/>
    <w:rsid w:val="00DE2526"/>
    <w:rsid w:val="00DE65E5"/>
    <w:rsid w:val="00E00EA1"/>
    <w:rsid w:val="00E0115F"/>
    <w:rsid w:val="00E011D6"/>
    <w:rsid w:val="00E02A7D"/>
    <w:rsid w:val="00E07C4F"/>
    <w:rsid w:val="00E07CCD"/>
    <w:rsid w:val="00E13E28"/>
    <w:rsid w:val="00E155F3"/>
    <w:rsid w:val="00E16405"/>
    <w:rsid w:val="00E20480"/>
    <w:rsid w:val="00E206B6"/>
    <w:rsid w:val="00E21E16"/>
    <w:rsid w:val="00E22E54"/>
    <w:rsid w:val="00E24BED"/>
    <w:rsid w:val="00E2500F"/>
    <w:rsid w:val="00E27544"/>
    <w:rsid w:val="00E313D6"/>
    <w:rsid w:val="00E326ED"/>
    <w:rsid w:val="00E373BA"/>
    <w:rsid w:val="00E37F29"/>
    <w:rsid w:val="00E42A23"/>
    <w:rsid w:val="00E435A9"/>
    <w:rsid w:val="00E43EBF"/>
    <w:rsid w:val="00E5164F"/>
    <w:rsid w:val="00E54900"/>
    <w:rsid w:val="00E55C9B"/>
    <w:rsid w:val="00E56283"/>
    <w:rsid w:val="00E56517"/>
    <w:rsid w:val="00E60FD9"/>
    <w:rsid w:val="00E61A64"/>
    <w:rsid w:val="00E639AE"/>
    <w:rsid w:val="00E63BF0"/>
    <w:rsid w:val="00E662D9"/>
    <w:rsid w:val="00E70ECC"/>
    <w:rsid w:val="00E77E0A"/>
    <w:rsid w:val="00E8341A"/>
    <w:rsid w:val="00E86BFD"/>
    <w:rsid w:val="00E87B3E"/>
    <w:rsid w:val="00E913C9"/>
    <w:rsid w:val="00E94A4E"/>
    <w:rsid w:val="00E94A87"/>
    <w:rsid w:val="00E9544D"/>
    <w:rsid w:val="00E95EBE"/>
    <w:rsid w:val="00EA024C"/>
    <w:rsid w:val="00EA0FF9"/>
    <w:rsid w:val="00EA38A7"/>
    <w:rsid w:val="00EA4518"/>
    <w:rsid w:val="00EB2081"/>
    <w:rsid w:val="00ED370C"/>
    <w:rsid w:val="00ED46B1"/>
    <w:rsid w:val="00ED5B9E"/>
    <w:rsid w:val="00ED5E82"/>
    <w:rsid w:val="00ED691E"/>
    <w:rsid w:val="00EE235E"/>
    <w:rsid w:val="00EE33D2"/>
    <w:rsid w:val="00EE362E"/>
    <w:rsid w:val="00EE4856"/>
    <w:rsid w:val="00EE6293"/>
    <w:rsid w:val="00EF609C"/>
    <w:rsid w:val="00EF7EAC"/>
    <w:rsid w:val="00F0114A"/>
    <w:rsid w:val="00F05AE7"/>
    <w:rsid w:val="00F07D70"/>
    <w:rsid w:val="00F2407D"/>
    <w:rsid w:val="00F25611"/>
    <w:rsid w:val="00F268CD"/>
    <w:rsid w:val="00F26FDF"/>
    <w:rsid w:val="00F3286C"/>
    <w:rsid w:val="00F32D84"/>
    <w:rsid w:val="00F33F94"/>
    <w:rsid w:val="00F3480F"/>
    <w:rsid w:val="00F358C0"/>
    <w:rsid w:val="00F4137C"/>
    <w:rsid w:val="00F45A16"/>
    <w:rsid w:val="00F519F8"/>
    <w:rsid w:val="00F52BD3"/>
    <w:rsid w:val="00F54892"/>
    <w:rsid w:val="00F551E1"/>
    <w:rsid w:val="00F55E4E"/>
    <w:rsid w:val="00F663AE"/>
    <w:rsid w:val="00F71411"/>
    <w:rsid w:val="00F73BFE"/>
    <w:rsid w:val="00F770A4"/>
    <w:rsid w:val="00F814AE"/>
    <w:rsid w:val="00F81A62"/>
    <w:rsid w:val="00F862C0"/>
    <w:rsid w:val="00F87D95"/>
    <w:rsid w:val="00F9278A"/>
    <w:rsid w:val="00F9320E"/>
    <w:rsid w:val="00F941F8"/>
    <w:rsid w:val="00F95433"/>
    <w:rsid w:val="00F9552C"/>
    <w:rsid w:val="00FA15C0"/>
    <w:rsid w:val="00FA3945"/>
    <w:rsid w:val="00FB3292"/>
    <w:rsid w:val="00FB41C7"/>
    <w:rsid w:val="00FC1586"/>
    <w:rsid w:val="00FC341F"/>
    <w:rsid w:val="00FD478C"/>
    <w:rsid w:val="00FD6279"/>
    <w:rsid w:val="00FE3586"/>
    <w:rsid w:val="00FE5DB2"/>
    <w:rsid w:val="00FE7666"/>
    <w:rsid w:val="00FF0DB6"/>
    <w:rsid w:val="00FF3235"/>
    <w:rsid w:val="00FF3413"/>
    <w:rsid w:val="00FF4720"/>
    <w:rsid w:val="04C83404"/>
    <w:rsid w:val="0E4D7882"/>
    <w:rsid w:val="10CF60D5"/>
    <w:rsid w:val="35787646"/>
    <w:rsid w:val="54662AA7"/>
    <w:rsid w:val="5F7BD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 w:locked="1"/>
    <w:lsdException w:qFormat="1" w:uiPriority="39" w:semiHidden="0" w:name="toc 5" w:locked="1"/>
    <w:lsdException w:qFormat="1" w:uiPriority="39" w:semiHidden="0" w:name="toc 6" w:locked="1"/>
    <w:lsdException w:qFormat="1" w:uiPriority="39" w:semiHidden="0" w:name="toc 7" w:locked="1"/>
    <w:lsdException w:qFormat="1" w:uiPriority="39" w:semiHidden="0" w:name="toc 8" w:locked="1"/>
    <w:lsdException w:qFormat="1" w:uiPriority="39" w:semiHidden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99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99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0" w:semiHidden="0" w:name="Strong" w:locked="1"/>
    <w:lsdException w:qFormat="1" w:unhideWhenUsed="0" w:uiPriority="99" w:semiHidden="0" w:name="Emphasis"/>
    <w:lsdException w:qFormat="1" w:unhideWhenUsed="0" w:uiPriority="99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iPriority="0" w:name="Table Web 3"/>
    <w:lsdException w:qFormat="1" w:unhideWhenUsed="0" w:uiPriority="99" w:name="Balloon Text"/>
    <w:lsdException w:qFormat="1" w:unhideWhenUsed="0" w:uiPriority="0" w:semiHidden="0" w:name="Table Grid" w:locked="1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9"/>
    <w:qFormat/>
    <w:uiPriority w:val="99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locked/>
    <w:uiPriority w:val="39"/>
    <w:pPr>
      <w:ind w:left="2520" w:leftChars="1200"/>
    </w:pPr>
  </w:style>
  <w:style w:type="paragraph" w:styleId="6">
    <w:name w:val="Document Map"/>
    <w:basedOn w:val="1"/>
    <w:link w:val="32"/>
    <w:semiHidden/>
    <w:qFormat/>
    <w:uiPriority w:val="99"/>
    <w:rPr>
      <w:rFonts w:ascii="宋体"/>
      <w:kern w:val="0"/>
      <w:sz w:val="18"/>
      <w:szCs w:val="18"/>
    </w:rPr>
  </w:style>
  <w:style w:type="paragraph" w:styleId="7">
    <w:name w:val="toc 5"/>
    <w:basedOn w:val="1"/>
    <w:next w:val="1"/>
    <w:unhideWhenUsed/>
    <w:qFormat/>
    <w:locked/>
    <w:uiPriority w:val="39"/>
    <w:pPr>
      <w:ind w:left="1680" w:leftChars="800"/>
    </w:p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toc 8"/>
    <w:basedOn w:val="1"/>
    <w:next w:val="1"/>
    <w:unhideWhenUsed/>
    <w:qFormat/>
    <w:locked/>
    <w:uiPriority w:val="39"/>
    <w:pPr>
      <w:ind w:left="2940" w:leftChars="1400"/>
    </w:pPr>
  </w:style>
  <w:style w:type="paragraph" w:styleId="10">
    <w:name w:val="Balloon Text"/>
    <w:basedOn w:val="1"/>
    <w:link w:val="33"/>
    <w:semiHidden/>
    <w:qFormat/>
    <w:uiPriority w:val="99"/>
    <w:rPr>
      <w:kern w:val="0"/>
      <w:sz w:val="18"/>
      <w:szCs w:val="18"/>
    </w:rPr>
  </w:style>
  <w:style w:type="paragraph" w:styleId="11">
    <w:name w:val="footer"/>
    <w:basedOn w:val="1"/>
    <w:link w:val="3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2">
    <w:name w:val="header"/>
    <w:basedOn w:val="1"/>
    <w:link w:val="3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3">
    <w:name w:val="toc 1"/>
    <w:basedOn w:val="1"/>
    <w:next w:val="1"/>
    <w:qFormat/>
    <w:uiPriority w:val="39"/>
    <w:pPr>
      <w:tabs>
        <w:tab w:val="left" w:pos="840"/>
        <w:tab w:val="right" w:leader="dot" w:pos="8296"/>
      </w:tabs>
      <w:jc w:val="center"/>
    </w:pPr>
    <w:rPr>
      <w:sz w:val="22"/>
    </w:rPr>
  </w:style>
  <w:style w:type="paragraph" w:styleId="14">
    <w:name w:val="toc 4"/>
    <w:basedOn w:val="1"/>
    <w:next w:val="1"/>
    <w:unhideWhenUsed/>
    <w:qFormat/>
    <w:locked/>
    <w:uiPriority w:val="39"/>
    <w:pPr>
      <w:ind w:left="1260" w:leftChars="600"/>
    </w:pPr>
  </w:style>
  <w:style w:type="paragraph" w:styleId="15">
    <w:name w:val="Subtitle"/>
    <w:basedOn w:val="1"/>
    <w:next w:val="1"/>
    <w:link w:val="34"/>
    <w:qFormat/>
    <w:uiPriority w:val="99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16">
    <w:name w:val="toc 6"/>
    <w:basedOn w:val="1"/>
    <w:next w:val="1"/>
    <w:unhideWhenUsed/>
    <w:qFormat/>
    <w:locked/>
    <w:uiPriority w:val="39"/>
    <w:pPr>
      <w:ind w:left="2100" w:leftChars="1000"/>
    </w:pPr>
  </w:style>
  <w:style w:type="paragraph" w:styleId="17">
    <w:name w:val="toc 2"/>
    <w:basedOn w:val="1"/>
    <w:next w:val="1"/>
    <w:qFormat/>
    <w:uiPriority w:val="39"/>
    <w:pPr>
      <w:tabs>
        <w:tab w:val="left" w:pos="1260"/>
        <w:tab w:val="right" w:leader="dot" w:pos="8296"/>
      </w:tabs>
      <w:ind w:left="420" w:leftChars="200"/>
    </w:pPr>
  </w:style>
  <w:style w:type="paragraph" w:styleId="18">
    <w:name w:val="toc 9"/>
    <w:basedOn w:val="1"/>
    <w:next w:val="1"/>
    <w:unhideWhenUsed/>
    <w:qFormat/>
    <w:locked/>
    <w:uiPriority w:val="39"/>
    <w:pPr>
      <w:ind w:left="3360" w:leftChars="1600"/>
    </w:pPr>
  </w:style>
  <w:style w:type="table" w:styleId="20">
    <w:name w:val="Table Grid"/>
    <w:basedOn w:val="19"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FollowedHyperlink"/>
    <w:semiHidden/>
    <w:qFormat/>
    <w:uiPriority w:val="99"/>
    <w:rPr>
      <w:rFonts w:cs="Times New Roman"/>
      <w:color w:val="800080"/>
      <w:u w:val="single"/>
    </w:rPr>
  </w:style>
  <w:style w:type="character" w:styleId="23">
    <w:name w:val="Emphasis"/>
    <w:qFormat/>
    <w:uiPriority w:val="99"/>
    <w:rPr>
      <w:rFonts w:cs="Times New Roman"/>
      <w:i/>
      <w:iCs/>
    </w:rPr>
  </w:style>
  <w:style w:type="character" w:styleId="24">
    <w:name w:val="Hyperlink"/>
    <w:qFormat/>
    <w:uiPriority w:val="99"/>
    <w:rPr>
      <w:rFonts w:cs="Times New Roman"/>
      <w:color w:val="0000FF"/>
      <w:u w:val="single"/>
    </w:rPr>
  </w:style>
  <w:style w:type="paragraph" w:customStyle="1" w:styleId="25">
    <w:name w:val="列出段落1"/>
    <w:basedOn w:val="1"/>
    <w:qFormat/>
    <w:uiPriority w:val="99"/>
    <w:pPr>
      <w:ind w:firstLine="420" w:firstLineChars="200"/>
    </w:pPr>
  </w:style>
  <w:style w:type="paragraph" w:customStyle="1" w:styleId="26">
    <w:name w:val="TOC 标题1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7">
    <w:name w:val="标题 1 字符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28">
    <w:name w:val="标题 2 字符"/>
    <w:link w:val="3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9">
    <w:name w:val="标题 3 字符"/>
    <w:link w:val="4"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30">
    <w:name w:val="页眉 字符"/>
    <w:link w:val="12"/>
    <w:semiHidden/>
    <w:qFormat/>
    <w:locked/>
    <w:uiPriority w:val="99"/>
    <w:rPr>
      <w:rFonts w:cs="Times New Roman"/>
      <w:sz w:val="18"/>
      <w:szCs w:val="18"/>
    </w:rPr>
  </w:style>
  <w:style w:type="character" w:customStyle="1" w:styleId="31">
    <w:name w:val="页脚 字符"/>
    <w:link w:val="11"/>
    <w:qFormat/>
    <w:locked/>
    <w:uiPriority w:val="99"/>
    <w:rPr>
      <w:rFonts w:cs="Times New Roman"/>
      <w:sz w:val="18"/>
      <w:szCs w:val="18"/>
    </w:rPr>
  </w:style>
  <w:style w:type="character" w:customStyle="1" w:styleId="32">
    <w:name w:val="文档结构图 字符"/>
    <w:link w:val="6"/>
    <w:semiHidden/>
    <w:qFormat/>
    <w:locked/>
    <w:uiPriority w:val="99"/>
    <w:rPr>
      <w:rFonts w:ascii="宋体" w:eastAsia="宋体" w:cs="Times New Roman"/>
      <w:sz w:val="18"/>
      <w:szCs w:val="18"/>
    </w:rPr>
  </w:style>
  <w:style w:type="character" w:customStyle="1" w:styleId="33">
    <w:name w:val="批注框文本 字符"/>
    <w:link w:val="10"/>
    <w:semiHidden/>
    <w:qFormat/>
    <w:locked/>
    <w:uiPriority w:val="99"/>
    <w:rPr>
      <w:rFonts w:cs="Times New Roman"/>
      <w:sz w:val="18"/>
      <w:szCs w:val="18"/>
    </w:rPr>
  </w:style>
  <w:style w:type="character" w:customStyle="1" w:styleId="34">
    <w:name w:val="副标题 字符"/>
    <w:link w:val="15"/>
    <w:qFormat/>
    <w:locked/>
    <w:uiPriority w:val="99"/>
    <w:rPr>
      <w:rFonts w:ascii="Cambria" w:hAnsi="Cambria" w:eastAsia="宋体" w:cs="Times New Roman"/>
      <w:b/>
      <w:bCs/>
      <w:kern w:val="28"/>
      <w:sz w:val="32"/>
      <w:szCs w:val="32"/>
    </w:rPr>
  </w:style>
  <w:style w:type="paragraph" w:customStyle="1" w:styleId="35">
    <w:name w:val="TOC 标题1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paragraph" w:customStyle="1" w:styleId="36">
    <w:name w:val="列出段落2"/>
    <w:basedOn w:val="1"/>
    <w:qFormat/>
    <w:uiPriority w:val="99"/>
    <w:pPr>
      <w:ind w:firstLine="420" w:firstLineChars="200"/>
    </w:pPr>
  </w:style>
  <w:style w:type="paragraph" w:styleId="3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710</Words>
  <Characters>4049</Characters>
  <Lines>33</Lines>
  <Paragraphs>9</Paragraphs>
  <TotalTime>6</TotalTime>
  <ScaleCrop>false</ScaleCrop>
  <LinksUpToDate>false</LinksUpToDate>
  <CharactersWithSpaces>4750</CharactersWithSpaces>
  <Application>WPS Office_4.6.1.7451_F1E327BC-269C-435d-A152-05C5408002CA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2013-09-13T11:01:00Z</dcterms:created>
  <dc:creator>Tclsevers</dc:creator>
  <cp:lastModifiedBy>杉杉</cp:lastModifiedBy>
  <cp:lastPrinted>2013-09-13T17:11:00Z</cp:lastPrinted>
  <dcterms:modified xsi:type="dcterms:W3CDTF">2022-11-16T19:04:31Z</dcterms:modified>
  <dc:title>重庆大学xxx系统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2052-4.6.1.7451</vt:lpwstr>
  </property>
  <property fmtid="{D5CDD505-2E9C-101B-9397-08002B2CF9AE}" pid="3" name="ICV">
    <vt:lpwstr>0CED9AF968D67E39BFC37463C6EC7ED9</vt:lpwstr>
  </property>
</Properties>
</file>