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88615" w14:textId="183805DB" w:rsidR="00CC08D3" w:rsidRPr="00CC08D3" w:rsidRDefault="00CC08D3" w:rsidP="00CC08D3">
      <w:pPr>
        <w:pStyle w:val="a7"/>
        <w:shd w:val="clear" w:color="auto" w:fill="FFFFFF"/>
        <w:spacing w:before="0" w:beforeAutospacing="0" w:after="0" w:afterAutospacing="0" w:line="450" w:lineRule="atLeast"/>
        <w:ind w:firstLineChars="300" w:firstLine="873"/>
        <w:jc w:val="both"/>
        <w:rPr>
          <w:rFonts w:ascii="黑体" w:eastAsia="黑体" w:hAnsi="黑体"/>
          <w:b/>
          <w:color w:val="383838"/>
          <w:sz w:val="29"/>
          <w:szCs w:val="29"/>
        </w:rPr>
      </w:pPr>
      <w:r>
        <w:rPr>
          <w:rFonts w:ascii="仿宋_GB2312" w:eastAsia="仿宋_GB2312" w:hAnsi="微软雅黑" w:hint="eastAsia"/>
          <w:b/>
          <w:color w:val="383838"/>
          <w:sz w:val="29"/>
          <w:szCs w:val="29"/>
        </w:rPr>
        <w:t xml:space="preserve"> </w:t>
      </w:r>
      <w:r>
        <w:rPr>
          <w:rFonts w:ascii="仿宋_GB2312" w:eastAsia="仿宋_GB2312" w:hAnsi="微软雅黑"/>
          <w:b/>
          <w:color w:val="383838"/>
          <w:sz w:val="29"/>
          <w:szCs w:val="29"/>
        </w:rPr>
        <w:t xml:space="preserve">                    </w:t>
      </w:r>
      <w:bookmarkStart w:id="0" w:name="_GoBack"/>
      <w:r w:rsidRPr="00CC08D3">
        <w:rPr>
          <w:rFonts w:ascii="黑体" w:eastAsia="黑体" w:hAnsi="黑体"/>
          <w:b/>
          <w:color w:val="383838"/>
          <w:sz w:val="29"/>
          <w:szCs w:val="29"/>
        </w:rPr>
        <w:t xml:space="preserve">    </w:t>
      </w:r>
      <w:r w:rsidRPr="00CC08D3">
        <w:rPr>
          <w:rFonts w:ascii="黑体" w:eastAsia="黑体" w:hAnsi="黑体" w:hint="eastAsia"/>
          <w:b/>
          <w:color w:val="383838"/>
          <w:sz w:val="29"/>
          <w:szCs w:val="29"/>
        </w:rPr>
        <w:t>学分认定</w:t>
      </w:r>
      <w:bookmarkEnd w:id="0"/>
    </w:p>
    <w:p w14:paraId="0E952E91" w14:textId="3DEE9B4C" w:rsidR="006E4FF9" w:rsidRDefault="006E4FF9" w:rsidP="00CC08D3">
      <w:pPr>
        <w:pStyle w:val="a7"/>
        <w:shd w:val="clear" w:color="auto" w:fill="FFFFFF"/>
        <w:spacing w:before="0" w:beforeAutospacing="0" w:after="0" w:afterAutospacing="0" w:line="450" w:lineRule="atLeast"/>
        <w:ind w:firstLineChars="300" w:firstLine="870"/>
        <w:jc w:val="both"/>
        <w:rPr>
          <w:rFonts w:ascii="微软雅黑" w:eastAsia="微软雅黑" w:hAnsi="微软雅黑"/>
          <w:color w:val="383838"/>
        </w:rPr>
      </w:pPr>
      <w:r>
        <w:rPr>
          <w:rFonts w:ascii="仿宋_GB2312" w:eastAsia="仿宋_GB2312" w:hAnsi="微软雅黑"/>
          <w:color w:val="383838"/>
          <w:sz w:val="29"/>
          <w:szCs w:val="29"/>
        </w:rPr>
        <w:t>1</w:t>
      </w:r>
      <w:r>
        <w:rPr>
          <w:rFonts w:ascii="仿宋_GB2312" w:eastAsia="仿宋_GB2312" w:hAnsi="微软雅黑" w:hint="eastAsia"/>
          <w:color w:val="383838"/>
          <w:sz w:val="29"/>
          <w:szCs w:val="29"/>
        </w:rPr>
        <w:t>.本科生：</w:t>
      </w:r>
    </w:p>
    <w:p w14:paraId="0C2821E8" w14:textId="77777777" w:rsidR="006E4FF9" w:rsidRDefault="006E4FF9" w:rsidP="006E4FF9">
      <w:pPr>
        <w:pStyle w:val="a7"/>
        <w:shd w:val="clear" w:color="auto" w:fill="FFFFFF"/>
        <w:spacing w:before="0" w:beforeAutospacing="0" w:after="0" w:afterAutospacing="0" w:line="450" w:lineRule="atLeast"/>
        <w:ind w:firstLineChars="200" w:firstLine="580"/>
        <w:jc w:val="both"/>
        <w:rPr>
          <w:rFonts w:ascii="微软雅黑" w:eastAsia="微软雅黑" w:hAnsi="微软雅黑"/>
          <w:color w:val="383838"/>
        </w:rPr>
      </w:pPr>
      <w:r>
        <w:rPr>
          <w:rFonts w:ascii="仿宋_GB2312" w:eastAsia="仿宋_GB2312" w:hAnsi="微软雅黑" w:hint="eastAsia"/>
          <w:color w:val="383838"/>
          <w:sz w:val="29"/>
          <w:szCs w:val="29"/>
        </w:rPr>
        <w:t>（1）学籍手续办理</w:t>
      </w:r>
    </w:p>
    <w:p w14:paraId="7AA981B7" w14:textId="77777777" w:rsidR="006E4FF9" w:rsidRDefault="006E4FF9" w:rsidP="006E4FF9">
      <w:pPr>
        <w:pStyle w:val="a7"/>
        <w:shd w:val="clear" w:color="auto" w:fill="FFFFFF"/>
        <w:spacing w:before="0" w:beforeAutospacing="0" w:after="0" w:afterAutospacing="0" w:line="450" w:lineRule="atLeast"/>
        <w:ind w:firstLineChars="200" w:firstLine="580"/>
        <w:jc w:val="both"/>
        <w:rPr>
          <w:rFonts w:ascii="微软雅黑" w:eastAsia="微软雅黑" w:hAnsi="微软雅黑"/>
          <w:color w:val="383838"/>
        </w:rPr>
      </w:pPr>
      <w:r>
        <w:rPr>
          <w:rFonts w:ascii="仿宋_GB2312" w:eastAsia="仿宋_GB2312" w:hAnsi="微软雅黑" w:hint="eastAsia"/>
          <w:color w:val="383838"/>
          <w:sz w:val="29"/>
          <w:szCs w:val="29"/>
        </w:rPr>
        <w:t>派出学生在出国学习期间须保留其重庆大学的学籍，不得转换为国外大学的学籍。学生在交流学习前应在学院和本科生院/教务处办理保留学籍手续。</w:t>
      </w:r>
    </w:p>
    <w:p w14:paraId="53E251C6" w14:textId="77777777" w:rsidR="006E4FF9" w:rsidRDefault="006E4FF9" w:rsidP="006E4FF9">
      <w:pPr>
        <w:pStyle w:val="a7"/>
        <w:shd w:val="clear" w:color="auto" w:fill="FFFFFF"/>
        <w:spacing w:before="0" w:beforeAutospacing="0" w:after="0" w:afterAutospacing="0" w:line="450" w:lineRule="atLeast"/>
        <w:ind w:firstLineChars="200" w:firstLine="580"/>
        <w:jc w:val="both"/>
        <w:rPr>
          <w:rFonts w:ascii="微软雅黑" w:eastAsia="微软雅黑" w:hAnsi="微软雅黑"/>
          <w:color w:val="383838"/>
        </w:rPr>
      </w:pPr>
      <w:r>
        <w:rPr>
          <w:rFonts w:ascii="仿宋_GB2312" w:eastAsia="仿宋_GB2312" w:hAnsi="微软雅黑" w:hint="eastAsia"/>
          <w:color w:val="383838"/>
          <w:sz w:val="29"/>
          <w:szCs w:val="29"/>
        </w:rPr>
        <w:t>派出学生在完成交流学习任务后，应按学校要求时间返校报到，并在学院和学校教务处办理复学手续。</w:t>
      </w:r>
    </w:p>
    <w:p w14:paraId="2C68025B" w14:textId="77777777" w:rsidR="006E4FF9" w:rsidRDefault="006E4FF9" w:rsidP="006E4FF9">
      <w:pPr>
        <w:pStyle w:val="a7"/>
        <w:shd w:val="clear" w:color="auto" w:fill="FFFFFF"/>
        <w:spacing w:before="0" w:beforeAutospacing="0" w:after="0" w:afterAutospacing="0" w:line="450" w:lineRule="atLeast"/>
        <w:ind w:firstLineChars="200" w:firstLine="580"/>
        <w:jc w:val="both"/>
        <w:rPr>
          <w:rFonts w:ascii="微软雅黑" w:eastAsia="微软雅黑" w:hAnsi="微软雅黑"/>
          <w:color w:val="383838"/>
        </w:rPr>
      </w:pPr>
      <w:r>
        <w:rPr>
          <w:rFonts w:ascii="仿宋_GB2312" w:eastAsia="仿宋_GB2312" w:hAnsi="微软雅黑" w:hint="eastAsia"/>
          <w:color w:val="383838"/>
          <w:sz w:val="29"/>
          <w:szCs w:val="29"/>
        </w:rPr>
        <w:t>（2）学分转换认定及其他事项</w:t>
      </w:r>
    </w:p>
    <w:p w14:paraId="2D2F2657" w14:textId="77777777" w:rsidR="006E4FF9" w:rsidRDefault="006E4FF9" w:rsidP="006E4FF9">
      <w:pPr>
        <w:pStyle w:val="a7"/>
        <w:shd w:val="clear" w:color="auto" w:fill="FFFFFF"/>
        <w:spacing w:before="0" w:beforeAutospacing="0" w:after="0" w:afterAutospacing="0" w:line="450" w:lineRule="atLeast"/>
        <w:ind w:firstLineChars="200" w:firstLine="580"/>
        <w:jc w:val="both"/>
        <w:rPr>
          <w:rFonts w:ascii="微软雅黑" w:eastAsia="微软雅黑" w:hAnsi="微软雅黑"/>
          <w:color w:val="383838"/>
        </w:rPr>
      </w:pPr>
      <w:r>
        <w:rPr>
          <w:rFonts w:ascii="仿宋_GB2312" w:eastAsia="仿宋_GB2312" w:hAnsi="微软雅黑" w:hint="eastAsia"/>
          <w:color w:val="383838"/>
          <w:sz w:val="29"/>
          <w:szCs w:val="29"/>
        </w:rPr>
        <w:t>派出学生在出国学习期间修读课程，其课程学分转换认定等要求详见《重庆大学本科生赴国（境）外交流学习/联合培养管理办法》。申请报名的学生应仔细阅读《重庆大学普通本科生管理规定》《重庆大学本科生赴国（境）外交流学习/联合培养管理办法》中关于毕业、课程及学分认定的相关规定，认真考虑，慎重选择。</w:t>
      </w:r>
    </w:p>
    <w:p w14:paraId="04DEA3D0" w14:textId="37019FB2" w:rsidR="006E4FF9" w:rsidRDefault="006E4FF9" w:rsidP="006E4FF9">
      <w:pPr>
        <w:pStyle w:val="a7"/>
        <w:shd w:val="clear" w:color="auto" w:fill="FFFFFF"/>
        <w:spacing w:before="0" w:beforeAutospacing="0" w:after="0" w:afterAutospacing="0" w:line="450" w:lineRule="atLeast"/>
        <w:ind w:firstLineChars="200" w:firstLine="580"/>
        <w:jc w:val="both"/>
        <w:rPr>
          <w:rFonts w:ascii="微软雅黑" w:eastAsia="微软雅黑" w:hAnsi="微软雅黑"/>
          <w:color w:val="383838"/>
        </w:rPr>
      </w:pPr>
      <w:r>
        <w:rPr>
          <w:rFonts w:ascii="仿宋_GB2312" w:eastAsia="仿宋_GB2312" w:hAnsi="微软雅黑"/>
          <w:color w:val="383838"/>
          <w:sz w:val="29"/>
          <w:szCs w:val="29"/>
        </w:rPr>
        <w:t>2</w:t>
      </w:r>
      <w:r>
        <w:rPr>
          <w:rFonts w:ascii="仿宋_GB2312" w:eastAsia="仿宋_GB2312" w:hAnsi="微软雅黑" w:hint="eastAsia"/>
          <w:color w:val="383838"/>
          <w:sz w:val="29"/>
          <w:szCs w:val="29"/>
        </w:rPr>
        <w:t>.硕士研究生学籍、选课及学分：</w:t>
      </w:r>
    </w:p>
    <w:p w14:paraId="6C3F0B9F" w14:textId="77777777" w:rsidR="006E4FF9" w:rsidRDefault="006E4FF9" w:rsidP="006E4FF9">
      <w:pPr>
        <w:pStyle w:val="a7"/>
        <w:shd w:val="clear" w:color="auto" w:fill="FFFFFF"/>
        <w:spacing w:before="0" w:beforeAutospacing="0" w:after="0" w:afterAutospacing="0" w:line="450" w:lineRule="atLeast"/>
        <w:ind w:firstLineChars="200" w:firstLine="580"/>
        <w:jc w:val="both"/>
        <w:rPr>
          <w:rFonts w:ascii="微软雅黑" w:eastAsia="微软雅黑" w:hAnsi="微软雅黑"/>
          <w:color w:val="383838"/>
        </w:rPr>
      </w:pPr>
      <w:r>
        <w:rPr>
          <w:rFonts w:ascii="仿宋_GB2312" w:eastAsia="仿宋_GB2312" w:hAnsi="微软雅黑" w:hint="eastAsia"/>
          <w:color w:val="383838"/>
          <w:sz w:val="29"/>
          <w:szCs w:val="29"/>
        </w:rPr>
        <w:t>（1）学籍手续办理</w:t>
      </w:r>
    </w:p>
    <w:p w14:paraId="49ADC148" w14:textId="77777777" w:rsidR="006E4FF9" w:rsidRDefault="006E4FF9" w:rsidP="006E4FF9">
      <w:pPr>
        <w:pStyle w:val="a7"/>
        <w:shd w:val="clear" w:color="auto" w:fill="FFFFFF"/>
        <w:spacing w:before="0" w:beforeAutospacing="0" w:after="0" w:afterAutospacing="0" w:line="450" w:lineRule="atLeast"/>
        <w:ind w:firstLineChars="200" w:firstLine="580"/>
        <w:jc w:val="both"/>
        <w:rPr>
          <w:rFonts w:ascii="微软雅黑" w:eastAsia="微软雅黑" w:hAnsi="微软雅黑"/>
          <w:color w:val="383838"/>
        </w:rPr>
      </w:pPr>
      <w:r>
        <w:rPr>
          <w:rFonts w:ascii="仿宋_GB2312" w:eastAsia="仿宋_GB2312" w:hAnsi="微软雅黑" w:hint="eastAsia"/>
          <w:color w:val="383838"/>
          <w:sz w:val="29"/>
          <w:szCs w:val="29"/>
        </w:rPr>
        <w:t>派出学生出国学习期间仍保留其重庆大学的学籍，不得转换为各交流大学的学籍。按照学校相关规定，派出交换生在离校前，</w:t>
      </w:r>
      <w:r>
        <w:rPr>
          <w:rStyle w:val="a8"/>
          <w:rFonts w:ascii="仿宋_GB2312" w:eastAsia="仿宋_GB2312" w:hAnsi="微软雅黑" w:hint="eastAsia"/>
          <w:color w:val="FF0000"/>
          <w:sz w:val="29"/>
          <w:szCs w:val="29"/>
        </w:rPr>
        <w:t>必须按要求办理学籍手续</w:t>
      </w:r>
      <w:r>
        <w:rPr>
          <w:rFonts w:ascii="仿宋_GB2312" w:eastAsia="仿宋_GB2312" w:hAnsi="微软雅黑" w:hint="eastAsia"/>
          <w:color w:val="383838"/>
          <w:sz w:val="29"/>
          <w:szCs w:val="29"/>
        </w:rPr>
        <w:t>，在完成交流学习任务后，应按学校要求时间返校报到并办理学籍手续。</w:t>
      </w:r>
    </w:p>
    <w:p w14:paraId="29DCBE00" w14:textId="77777777" w:rsidR="006E4FF9" w:rsidRDefault="006E4FF9" w:rsidP="006E4FF9">
      <w:pPr>
        <w:pStyle w:val="a7"/>
        <w:shd w:val="clear" w:color="auto" w:fill="FFFFFF"/>
        <w:spacing w:before="0" w:beforeAutospacing="0" w:after="0" w:afterAutospacing="0" w:line="450" w:lineRule="atLeast"/>
        <w:ind w:firstLineChars="200" w:firstLine="580"/>
        <w:jc w:val="both"/>
        <w:rPr>
          <w:rFonts w:ascii="微软雅黑" w:eastAsia="微软雅黑" w:hAnsi="微软雅黑"/>
          <w:color w:val="383838"/>
        </w:rPr>
      </w:pPr>
      <w:r>
        <w:rPr>
          <w:rFonts w:ascii="仿宋_GB2312" w:eastAsia="仿宋_GB2312" w:hAnsi="微软雅黑" w:hint="eastAsia"/>
          <w:color w:val="383838"/>
          <w:sz w:val="29"/>
          <w:szCs w:val="29"/>
        </w:rPr>
        <w:t>（2）学分转换及认定</w:t>
      </w:r>
    </w:p>
    <w:p w14:paraId="1471CD7C" w14:textId="77777777" w:rsidR="006E4FF9" w:rsidRDefault="006E4FF9" w:rsidP="006E4FF9">
      <w:pPr>
        <w:pStyle w:val="a7"/>
        <w:shd w:val="clear" w:color="auto" w:fill="FFFFFF"/>
        <w:spacing w:before="0" w:beforeAutospacing="0" w:after="0" w:afterAutospacing="0" w:line="450" w:lineRule="atLeast"/>
        <w:ind w:firstLineChars="200" w:firstLine="580"/>
        <w:jc w:val="both"/>
        <w:rPr>
          <w:rFonts w:ascii="微软雅黑" w:eastAsia="微软雅黑" w:hAnsi="微软雅黑"/>
          <w:color w:val="383838"/>
        </w:rPr>
      </w:pPr>
      <w:r>
        <w:rPr>
          <w:rFonts w:ascii="仿宋_GB2312" w:eastAsia="仿宋_GB2312" w:hAnsi="微软雅黑" w:hint="eastAsia"/>
          <w:color w:val="383838"/>
          <w:sz w:val="29"/>
          <w:szCs w:val="29"/>
        </w:rPr>
        <w:lastRenderedPageBreak/>
        <w:t>派出学生必须至少选修2门交流大学课程，学校承认派出学生在国外交流学校学习期间所取得的学分，承认交流大校所出具的学习成绩单及学习证明。派出学生综合测评和奖学金由学校、各学院参照外方交流大校的考评意见进行评定。</w:t>
      </w:r>
    </w:p>
    <w:p w14:paraId="6CE4CC76" w14:textId="77777777" w:rsidR="006E4FF9" w:rsidRDefault="006E4FF9" w:rsidP="006E4FF9">
      <w:pPr>
        <w:pStyle w:val="a7"/>
        <w:shd w:val="clear" w:color="auto" w:fill="FFFFFF"/>
        <w:spacing w:before="0" w:beforeAutospacing="0" w:after="0" w:afterAutospacing="0" w:line="450" w:lineRule="atLeast"/>
        <w:ind w:firstLineChars="200" w:firstLine="580"/>
        <w:jc w:val="both"/>
        <w:rPr>
          <w:rFonts w:ascii="微软雅黑" w:eastAsia="微软雅黑" w:hAnsi="微软雅黑"/>
          <w:color w:val="383838"/>
        </w:rPr>
      </w:pPr>
      <w:r>
        <w:rPr>
          <w:rFonts w:ascii="仿宋_GB2312" w:eastAsia="仿宋_GB2312" w:hAnsi="微软雅黑" w:hint="eastAsia"/>
          <w:color w:val="383838"/>
          <w:sz w:val="29"/>
          <w:szCs w:val="29"/>
        </w:rPr>
        <w:t>专业课程：在对方学校修读与我校培养计划中相同或相近的专业课程，获得该门课程相应学分和成绩，由学生持对方学校成绩单到所在学院进行学分及成绩认定。</w:t>
      </w:r>
    </w:p>
    <w:p w14:paraId="2084B079" w14:textId="77777777" w:rsidR="006E4FF9" w:rsidRDefault="006E4FF9" w:rsidP="006E4FF9">
      <w:pPr>
        <w:pStyle w:val="a7"/>
        <w:shd w:val="clear" w:color="auto" w:fill="FFFFFF"/>
        <w:spacing w:before="0" w:beforeAutospacing="0" w:after="0" w:afterAutospacing="0" w:line="450" w:lineRule="atLeast"/>
        <w:ind w:firstLineChars="200" w:firstLine="580"/>
        <w:jc w:val="both"/>
        <w:rPr>
          <w:rFonts w:ascii="微软雅黑" w:eastAsia="微软雅黑" w:hAnsi="微软雅黑"/>
          <w:color w:val="383838"/>
        </w:rPr>
      </w:pPr>
      <w:r>
        <w:rPr>
          <w:rFonts w:ascii="仿宋_GB2312" w:eastAsia="仿宋_GB2312" w:hAnsi="微软雅黑" w:hint="eastAsia"/>
          <w:color w:val="383838"/>
          <w:sz w:val="29"/>
          <w:szCs w:val="29"/>
        </w:rPr>
        <w:t>公共课程：在对方学校修读与我校培养计划中相同或相近的公共课程，获得相应学分和成绩，由学生持对方学校成绩单到研究生院进行学分及成绩认定。更多学分信息请咨询学校研究生院相关负责老师。</w:t>
      </w:r>
    </w:p>
    <w:p w14:paraId="1D72D120" w14:textId="77777777" w:rsidR="006E4FF9" w:rsidRDefault="006E4FF9" w:rsidP="006E4FF9">
      <w:pPr>
        <w:pStyle w:val="a7"/>
        <w:shd w:val="clear" w:color="auto" w:fill="FFFFFF"/>
        <w:spacing w:before="0" w:beforeAutospacing="0" w:after="0" w:afterAutospacing="0" w:line="450" w:lineRule="atLeast"/>
        <w:ind w:firstLineChars="200" w:firstLine="580"/>
        <w:jc w:val="both"/>
        <w:rPr>
          <w:rFonts w:ascii="微软雅黑" w:eastAsia="微软雅黑" w:hAnsi="微软雅黑"/>
          <w:color w:val="383838"/>
        </w:rPr>
      </w:pPr>
      <w:r>
        <w:rPr>
          <w:rFonts w:ascii="仿宋_GB2312" w:eastAsia="仿宋_GB2312" w:hAnsi="微软雅黑" w:hint="eastAsia"/>
          <w:color w:val="383838"/>
          <w:sz w:val="29"/>
          <w:szCs w:val="29"/>
        </w:rPr>
        <w:t>所学课程的学分认定方法由研究生院负责解释。</w:t>
      </w:r>
    </w:p>
    <w:p w14:paraId="58CD70D2" w14:textId="77777777" w:rsidR="006E4FF9" w:rsidRDefault="006E4FF9" w:rsidP="006E4FF9">
      <w:pPr>
        <w:pStyle w:val="a7"/>
        <w:shd w:val="clear" w:color="auto" w:fill="FFFFFF"/>
        <w:spacing w:before="0" w:beforeAutospacing="0" w:after="0" w:afterAutospacing="0" w:line="450" w:lineRule="atLeast"/>
        <w:ind w:firstLineChars="200" w:firstLine="580"/>
        <w:jc w:val="both"/>
        <w:rPr>
          <w:rFonts w:ascii="微软雅黑" w:eastAsia="微软雅黑" w:hAnsi="微软雅黑"/>
          <w:color w:val="383838"/>
        </w:rPr>
      </w:pPr>
      <w:r>
        <w:rPr>
          <w:rFonts w:ascii="仿宋_GB2312" w:eastAsia="仿宋_GB2312" w:hAnsi="微软雅黑" w:hint="eastAsia"/>
          <w:color w:val="383838"/>
          <w:sz w:val="29"/>
          <w:szCs w:val="29"/>
        </w:rPr>
        <w:t>（3）派出学生返校后，按学校研究生管理相关规定处理结业、毕业、授位等问题。</w:t>
      </w:r>
    </w:p>
    <w:p w14:paraId="08F8A898" w14:textId="77777777" w:rsidR="006732C0" w:rsidRPr="006E4FF9" w:rsidRDefault="006732C0"/>
    <w:sectPr w:rsidR="006732C0" w:rsidRPr="006E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C9B6C" w14:textId="77777777" w:rsidR="008F43F3" w:rsidRDefault="008F43F3" w:rsidP="006E4FF9">
      <w:r>
        <w:separator/>
      </w:r>
    </w:p>
  </w:endnote>
  <w:endnote w:type="continuationSeparator" w:id="0">
    <w:p w14:paraId="2C7DB659" w14:textId="77777777" w:rsidR="008F43F3" w:rsidRDefault="008F43F3" w:rsidP="006E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EBEF3" w14:textId="77777777" w:rsidR="008F43F3" w:rsidRDefault="008F43F3" w:rsidP="006E4FF9">
      <w:r>
        <w:separator/>
      </w:r>
    </w:p>
  </w:footnote>
  <w:footnote w:type="continuationSeparator" w:id="0">
    <w:p w14:paraId="5A620541" w14:textId="77777777" w:rsidR="008F43F3" w:rsidRDefault="008F43F3" w:rsidP="006E4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C0"/>
    <w:rsid w:val="0046041A"/>
    <w:rsid w:val="006732C0"/>
    <w:rsid w:val="006E4FF9"/>
    <w:rsid w:val="00720F50"/>
    <w:rsid w:val="007C251C"/>
    <w:rsid w:val="007F0ADD"/>
    <w:rsid w:val="008F43F3"/>
    <w:rsid w:val="00C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E0AF8"/>
  <w15:chartTrackingRefBased/>
  <w15:docId w15:val="{7387D802-5C0A-446C-AFB1-17F3A6C5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F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FF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E4F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E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春志 黄</dc:creator>
  <cp:keywords/>
  <dc:description/>
  <cp:lastModifiedBy>张睿</cp:lastModifiedBy>
  <cp:revision>5</cp:revision>
  <dcterms:created xsi:type="dcterms:W3CDTF">2023-02-14T07:35:00Z</dcterms:created>
  <dcterms:modified xsi:type="dcterms:W3CDTF">2023-02-27T07:19:00Z</dcterms:modified>
</cp:coreProperties>
</file>