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730" w:type="dxa"/>
        <w:tblInd w:w="-10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870"/>
        <w:gridCol w:w="1530"/>
        <w:gridCol w:w="1530"/>
        <w:gridCol w:w="3330"/>
        <w:gridCol w:w="1680"/>
        <w:gridCol w:w="1845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名额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开放专业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报名范围</w:t>
            </w:r>
          </w:p>
        </w:tc>
        <w:tc>
          <w:tcPr>
            <w:tcW w:w="33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语言要求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专业成绩要求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费用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相关网站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21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法国拉罗谢尔高等商学院</w:t>
            </w:r>
          </w:p>
        </w:tc>
        <w:tc>
          <w:tcPr>
            <w:tcW w:w="870" w:type="dxa"/>
            <w:vAlign w:val="center"/>
          </w:tcPr>
          <w:p>
            <w:r>
              <w:rPr>
                <w:rFonts w:hint="eastAsia"/>
              </w:rPr>
              <w:t>6人（免学费）；付学费不限名额</w:t>
            </w:r>
          </w:p>
        </w:tc>
        <w:tc>
          <w:tcPr>
            <w:tcW w:w="1530" w:type="dxa"/>
            <w:vAlign w:val="center"/>
          </w:tcPr>
          <w:p>
            <w:r>
              <w:rPr>
                <w:rFonts w:hint="eastAsia"/>
              </w:rPr>
              <w:t>外方大学网站上公布的英文授课专业或法语授课专业（如法语能达到相应水平）</w:t>
            </w:r>
          </w:p>
          <w:p/>
        </w:tc>
        <w:tc>
          <w:tcPr>
            <w:tcW w:w="1530" w:type="dxa"/>
            <w:vAlign w:val="center"/>
          </w:tcPr>
          <w:p>
            <w:r>
              <w:rPr>
                <w:rFonts w:hint="eastAsia"/>
              </w:rPr>
              <w:t>本校</w:t>
            </w:r>
            <w:r>
              <w:rPr>
                <w:rFonts w:hint="eastAsia"/>
                <w:lang w:eastAsia="zh-CN"/>
              </w:rPr>
              <w:t>大一、</w:t>
            </w:r>
            <w:r>
              <w:rPr>
                <w:rFonts w:hint="eastAsia"/>
              </w:rPr>
              <w:t>大二、大三本科生，硕一、硕二学生</w:t>
            </w:r>
          </w:p>
        </w:tc>
        <w:tc>
          <w:tcPr>
            <w:tcW w:w="3330" w:type="dxa"/>
            <w:vAlign w:val="center"/>
          </w:tcPr>
          <w:p>
            <w:r>
              <w:rPr>
                <w:rFonts w:hint="eastAsia"/>
              </w:rPr>
              <w:t>托福70分，或雅思6.0或达到欧洲教育语言B2级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70分以上</w:t>
            </w:r>
          </w:p>
        </w:tc>
        <w:tc>
          <w:tcPr>
            <w:tcW w:w="1845" w:type="dxa"/>
            <w:vAlign w:val="center"/>
          </w:tcPr>
          <w:p>
            <w:r>
              <w:rPr>
                <w:rFonts w:hint="eastAsia"/>
              </w:rPr>
              <w:t>免除对方大学学费或付学费；自行承担国际旅费、保险、食宿等其他费用</w:t>
            </w:r>
          </w:p>
        </w:tc>
        <w:tc>
          <w:tcPr>
            <w:tcW w:w="1830" w:type="dxa"/>
            <w:vAlign w:val="center"/>
          </w:tcPr>
          <w:p>
            <w:r>
              <w:rPr>
                <w:rFonts w:hint="eastAsia"/>
              </w:rPr>
              <w:t>外方大学课程官网：</w:t>
            </w:r>
            <w:r>
              <w:fldChar w:fldCharType="begin"/>
            </w:r>
            <w:r>
              <w:instrText xml:space="preserve"> HYPERLINK "http://www.esc-larochelle.fr/eng/International/International-students/Exchange-students/Exchange-Programmes" </w:instrText>
            </w:r>
            <w:r>
              <w:fldChar w:fldCharType="separate"/>
            </w:r>
            <w:r>
              <w:rPr>
                <w:rStyle w:val="3"/>
                <w:rFonts w:hint="eastAsia"/>
              </w:rPr>
              <w:t>http://www.esc-larochelle.fr/eng/International/International-students/Exchange-students/Exchange-Programmes</w:t>
            </w:r>
            <w:r>
              <w:rPr>
                <w:rStyle w:val="3"/>
                <w:rFonts w:hint="eastAsia"/>
              </w:rPr>
              <w:fldChar w:fldCharType="end"/>
            </w:r>
          </w:p>
          <w:p>
            <w:r>
              <w:rPr>
                <w:rFonts w:hint="eastAsia"/>
              </w:rPr>
              <w:t>语言要求链接网站：</w:t>
            </w:r>
            <w:r>
              <w:fldChar w:fldCharType="begin"/>
            </w:r>
            <w:r>
              <w:instrText xml:space="preserve"> HYPERLINK "http://www.coe.int/t/dg4/linguistic/cadre1_EN.asp" </w:instrText>
            </w:r>
            <w:r>
              <w:fldChar w:fldCharType="separate"/>
            </w:r>
            <w:r>
              <w:rPr>
                <w:rStyle w:val="3"/>
                <w:rFonts w:hint="eastAsia"/>
              </w:rPr>
              <w:t>http://www.coe.int/t/dg4/linguistic/cadre1_EN.asp</w:t>
            </w:r>
            <w:r>
              <w:rPr>
                <w:rStyle w:val="3"/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21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西班牙武康大学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免学费1-2人；付学费不限名额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西语授课对方大学专业；</w:t>
            </w:r>
          </w:p>
          <w:p>
            <w:pPr>
              <w:jc w:val="center"/>
            </w:pPr>
            <w:r>
              <w:rPr>
                <w:rFonts w:hint="eastAsia"/>
              </w:rPr>
              <w:t>英文授课列表见该校压缩附件包</w:t>
            </w:r>
          </w:p>
        </w:tc>
        <w:tc>
          <w:tcPr>
            <w:tcW w:w="1530" w:type="dxa"/>
            <w:vAlign w:val="center"/>
          </w:tcPr>
          <w:p>
            <w:r>
              <w:rPr>
                <w:rFonts w:hint="eastAsia"/>
              </w:rPr>
              <w:t>本校全日制大一、大二、大三本科生</w:t>
            </w:r>
          </w:p>
        </w:tc>
        <w:tc>
          <w:tcPr>
            <w:tcW w:w="3330" w:type="dxa"/>
            <w:vAlign w:val="center"/>
          </w:tcPr>
          <w:p>
            <w:r>
              <w:rPr>
                <w:rFonts w:hint="eastAsia"/>
              </w:rPr>
              <w:t>1 若参加西语授课，需西语B1水平</w:t>
            </w:r>
          </w:p>
          <w:p/>
          <w:p>
            <w:r>
              <w:rPr>
                <w:rFonts w:hint="eastAsia"/>
              </w:rPr>
              <w:t>2 若参加英文授课</w:t>
            </w:r>
          </w:p>
          <w:p>
            <w:r>
              <w:rPr>
                <w:rFonts w:hint="eastAsia"/>
              </w:rPr>
              <w:t>雅思6.0及以上（或）托福IBT 79 及以上；</w:t>
            </w:r>
          </w:p>
          <w:p>
            <w:pPr>
              <w:jc w:val="center"/>
            </w:pP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70分以上</w:t>
            </w:r>
          </w:p>
        </w:tc>
        <w:tc>
          <w:tcPr>
            <w:tcW w:w="1845" w:type="dxa"/>
            <w:vAlign w:val="center"/>
          </w:tcPr>
          <w:p>
            <w:r>
              <w:rPr>
                <w:rFonts w:hint="eastAsia"/>
              </w:rPr>
              <w:t>免除学费；其他费用由学生自行承担；若付学费，学生需缴纳2500欧元/学期</w:t>
            </w:r>
          </w:p>
        </w:tc>
        <w:tc>
          <w:tcPr>
            <w:tcW w:w="1830" w:type="dxa"/>
            <w:vAlign w:val="center"/>
          </w:tcPr>
          <w:p>
            <w:r>
              <w:rPr>
                <w:rFonts w:hint="eastAsia"/>
              </w:rPr>
              <w:t>详情见压缩包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意大利罗马二大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5人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</w:rPr>
              <w:t>School of Economics：</w:t>
            </w:r>
          </w:p>
        </w:tc>
        <w:tc>
          <w:tcPr>
            <w:tcW w:w="1530" w:type="dxa"/>
            <w:vAlign w:val="center"/>
          </w:tcPr>
          <w:p>
            <w:r>
              <w:rPr>
                <w:rFonts w:hint="eastAsia"/>
              </w:rPr>
              <w:t>本校全日制大一、大二、大三</w:t>
            </w:r>
            <w:bookmarkStart w:id="0" w:name="_GoBack"/>
            <w:bookmarkEnd w:id="0"/>
            <w:r>
              <w:rPr>
                <w:rFonts w:hint="eastAsia"/>
              </w:rPr>
              <w:t>本科生</w:t>
            </w:r>
          </w:p>
        </w:tc>
        <w:tc>
          <w:tcPr>
            <w:tcW w:w="333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本科生：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1英文授课专业：雅思6.0及以上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（或）托福IBT 79及以上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2意大利语授课专业：意大利语要求为至少B1或B2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硕士研究生：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1英文授课专业：雅思6.5分及以上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（或）托福IBT 92分及以上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2意大利语授课专业：意大利语要求为至少B1或B2</w:t>
            </w:r>
          </w:p>
          <w:p/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年级排名前40%</w:t>
            </w:r>
          </w:p>
        </w:tc>
        <w:tc>
          <w:tcPr>
            <w:tcW w:w="1845" w:type="dxa"/>
            <w:vAlign w:val="center"/>
          </w:tcPr>
          <w:p>
            <w:r>
              <w:rPr>
                <w:rFonts w:hint="eastAsia"/>
              </w:rPr>
              <w:t>免收学费，申请学生自行承担国际旅费、保险、食宿等其他费用</w:t>
            </w:r>
          </w:p>
        </w:tc>
        <w:tc>
          <w:tcPr>
            <w:tcW w:w="183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德国杜塞尔多夫大学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4人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Helvetica" w:eastAsia="仿宋_GB2312"/>
                <w:b/>
              </w:rPr>
            </w:pPr>
          </w:p>
        </w:tc>
        <w:tc>
          <w:tcPr>
            <w:tcW w:w="153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本校全日制</w:t>
            </w:r>
            <w:r>
              <w:rPr>
                <w:rFonts w:hint="eastAsia"/>
                <w:lang w:eastAsia="zh-CN"/>
              </w:rPr>
              <w:t>大一、</w:t>
            </w:r>
            <w:r>
              <w:rPr>
                <w:rFonts w:hint="eastAsia"/>
              </w:rPr>
              <w:t>大二、大三本科生，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硕一、硕二学生</w:t>
            </w:r>
          </w:p>
        </w:tc>
        <w:tc>
          <w:tcPr>
            <w:tcW w:w="333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（本科生）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非德语专业学生：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雅思6.0及以上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（或）托福IBT 79 及以上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德语专业：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（或）德语专业绩点3.3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（研究生）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非德语专业学生：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雅思6.5分及以上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（或）托福IBT 92分及以上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德语专业：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（或）德语专业绩点3.3</w:t>
            </w:r>
          </w:p>
          <w:p>
            <w:pPr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4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根据校际交换协议，免除学费；其他费用由学生自行承担；按照德国国家规定，学生需缴纳250欧元/学期social fee, social fee包含该学期当地公共交通费用，具体在HHU期间费用以该校网站公布为准。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在获得我校资格审查及提名后，可申请对方奖学金，奖学金获得情况由对方大学决定。奖学金信息链接网站：</w:t>
            </w:r>
          </w:p>
          <w:p>
            <w:pPr>
              <w:rPr>
                <w:rFonts w:hint="default" w:ascii="Times New Roman" w:hAnsi="Times New Roman" w:cs="Times New Roman"/>
                <w:kern w:val="0"/>
                <w:sz w:val="24"/>
                <w:u w:val="single"/>
                <w:lang w:val="en-GB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"http://www.uni-duesseldorf.de/home/en/international/international-students/grants.html" \t "_blank"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  <w:lang w:val="en-GB"/>
              </w:rPr>
              <w:t>http://www.uni-duesseldorf.de/home/en/international/international-students/grants.html</w:t>
            </w:r>
            <w:r>
              <w:rPr>
                <w:rFonts w:hint="default" w:ascii="Times New Roman" w:hAnsi="Times New Roman" w:cs="Times New Roman"/>
                <w:lang w:val="en-GB"/>
              </w:rPr>
              <w:fldChar w:fldCharType="end"/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GB"/>
              </w:rPr>
              <w:t>（在我校面试及提名前申请该校奖学金无效）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主要项目信息请参考HHU官方网站链接：http://www.uni-duesseldorf.de/home/en/about-hhu.html</w:t>
            </w:r>
          </w:p>
          <w:p/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D0720"/>
    <w:rsid w:val="00273352"/>
    <w:rsid w:val="0027665F"/>
    <w:rsid w:val="00393F4B"/>
    <w:rsid w:val="004E4981"/>
    <w:rsid w:val="00644EA2"/>
    <w:rsid w:val="00704CBF"/>
    <w:rsid w:val="009D4C1D"/>
    <w:rsid w:val="00AA32E0"/>
    <w:rsid w:val="00AA7F9E"/>
    <w:rsid w:val="00DB5636"/>
    <w:rsid w:val="00EF1834"/>
    <w:rsid w:val="01917F59"/>
    <w:rsid w:val="0B28742E"/>
    <w:rsid w:val="0C3A7531"/>
    <w:rsid w:val="0F862CDB"/>
    <w:rsid w:val="10B54182"/>
    <w:rsid w:val="1EBD0720"/>
    <w:rsid w:val="20DA3C1B"/>
    <w:rsid w:val="23C5427E"/>
    <w:rsid w:val="298D3428"/>
    <w:rsid w:val="30D73C9F"/>
    <w:rsid w:val="36793B2E"/>
    <w:rsid w:val="38AE6870"/>
    <w:rsid w:val="3B232EF7"/>
    <w:rsid w:val="3D6E140D"/>
    <w:rsid w:val="59377D91"/>
    <w:rsid w:val="5EE92702"/>
    <w:rsid w:val="62264159"/>
    <w:rsid w:val="781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241</Words>
  <Characters>1377</Characters>
  <Lines>11</Lines>
  <Paragraphs>3</Paragraphs>
  <ScaleCrop>false</ScaleCrop>
  <LinksUpToDate>false</LinksUpToDate>
  <CharactersWithSpaces>1615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2018-03-12T02:48:00Z</dcterms:created>
  <dc:creator>Administrator</dc:creator>
  <cp:lastModifiedBy>Administrator</cp:lastModifiedBy>
  <dcterms:modified xsi:type="dcterms:W3CDTF">2018-03-15T01:33:25Z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